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69449">
      <w:pPr>
        <w:spacing w:line="7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伊川县高山镇人民政府关于2023年政府债券资金使用情况的说明</w:t>
      </w:r>
    </w:p>
    <w:p w14:paraId="4ED818E7">
      <w:pPr>
        <w:spacing w:line="7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F6ECD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根据《河南省财政厅关于做好2024年地方政府债券存续期信息公开工作的通知》(豫财债管(2024)7号)要求，现对我单位2023年6900万元政府专项债券资金使用情况进行公开，具体情况说明如下:</w:t>
      </w:r>
    </w:p>
    <w:p w14:paraId="73AD0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一、项目安排情况</w:t>
      </w:r>
    </w:p>
    <w:p w14:paraId="352B9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安排6900万用于伊川县高山镇豫西中药材集散中心建设项目。</w:t>
      </w:r>
      <w:bookmarkStart w:id="0" w:name="_GoBack"/>
      <w:bookmarkEnd w:id="0"/>
    </w:p>
    <w:p w14:paraId="185FE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二、项目进展情况</w:t>
      </w:r>
    </w:p>
    <w:p w14:paraId="13EB6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本项目建筑面积73827.79m，主要建设物流中心、仓储冷链、冷藏设施农产品展示交易中心，以及道路、电力、管网、网络、停车场等配套基础设施。目前设计标已完成招标，正在进行项目预算及监理费评审程序。</w:t>
      </w:r>
    </w:p>
    <w:p w14:paraId="0C1F0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三、资金使用情况</w:t>
      </w:r>
    </w:p>
    <w:p w14:paraId="7C616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2023年发行的6900万元专项债券资金已全部拨付到位。</w:t>
      </w:r>
    </w:p>
    <w:p w14:paraId="7E69C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四、项目收益及实现情况</w:t>
      </w:r>
    </w:p>
    <w:p w14:paraId="782A2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处于建设期，未投入使用，暂未产生收益。</w:t>
      </w:r>
    </w:p>
    <w:p w14:paraId="3A747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五、项目对应资产情况</w:t>
      </w:r>
    </w:p>
    <w:p w14:paraId="60807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尚未完成建设，属于在建工程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8F6FF6"/>
    <w:rsid w:val="668B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115</Characters>
  <Lines>0</Lines>
  <Paragraphs>0</Paragraphs>
  <TotalTime>2</TotalTime>
  <ScaleCrop>false</ScaleCrop>
  <LinksUpToDate>false</LinksUpToDate>
  <CharactersWithSpaces>115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2025-05-20T02:19:00Z</dcterms:created>
  <dc:creator>Administrator</dc:creator>
  <cp:lastModifiedBy>nky'</cp:lastModifiedBy>
  <dcterms:modified xsi:type="dcterms:W3CDTF">2025-05-28T08:18:07Z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eyJoZGlkIjoiYTNjMjQ3ZWU0Mzg1Yjk5MDM2M2QyOTFiOWM0ZjczZDciLCJ1c2VySWQiOiIzNDU1NzgyNzQifQ==</vt:lpwstr>
  </property>
  <property fmtid="{D5CDD505-2E9C-101B-9397-08002B2CF9AE}" pid="4" name="ICV">
    <vt:lpwstr>600BC8485CFA4B6E81B18D1C223E79FF_12</vt:lpwstr>
  </property>
</Properties>
</file>