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6AD69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大标宋简体" w:hAnsi="方正大标宋简体" w:eastAsia="方正大标宋简体" w:cs="方正大标宋简体"/>
          <w:sz w:val="48"/>
          <w:szCs w:val="48"/>
          <w:lang w:val="en-US" w:eastAsia="zh-CN"/>
        </w:rPr>
      </w:pPr>
      <w:r>
        <w:rPr>
          <w:rFonts w:hint="eastAsia" w:ascii="方正大标宋简体" w:hAnsi="方正大标宋简体" w:eastAsia="方正大标宋简体" w:cs="方正大标宋简体"/>
          <w:sz w:val="48"/>
          <w:szCs w:val="48"/>
          <w:lang w:val="en-US" w:eastAsia="zh-CN"/>
        </w:rPr>
        <w:t>伊川县关于2024年政府债券资金</w:t>
      </w:r>
    </w:p>
    <w:p w14:paraId="2268B1A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大标宋简体" w:hAnsi="方正大标宋简体" w:eastAsia="方正大标宋简体" w:cs="方正大标宋简体"/>
          <w:sz w:val="48"/>
          <w:szCs w:val="48"/>
          <w:lang w:val="en-US" w:eastAsia="zh-CN"/>
        </w:rPr>
      </w:pPr>
      <w:r>
        <w:rPr>
          <w:rFonts w:hint="eastAsia" w:ascii="方正大标宋简体" w:hAnsi="方正大标宋简体" w:eastAsia="方正大标宋简体" w:cs="方正大标宋简体"/>
          <w:sz w:val="48"/>
          <w:szCs w:val="48"/>
          <w:lang w:val="en-US" w:eastAsia="zh-CN"/>
        </w:rPr>
        <w:t>使用情况的说明</w:t>
      </w:r>
    </w:p>
    <w:p w14:paraId="5126650C">
      <w:pPr>
        <w:jc w:val="center"/>
        <w:rPr>
          <w:rFonts w:hint="eastAsia" w:ascii="黑体" w:hAnsi="黑体" w:eastAsia="黑体" w:cs="黑体"/>
          <w:sz w:val="48"/>
          <w:szCs w:val="48"/>
          <w:lang w:val="en-US" w:eastAsia="zh-CN"/>
        </w:rPr>
      </w:pPr>
    </w:p>
    <w:p w14:paraId="427BFE9E">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根据财政部《地方政府债务信息公开办法（试行）》（财预）〔2018〕209号）规定，现对我县2022—2023年20.7424亿元政府债券资金使用情况进行公开，具体情况说明如下：</w:t>
      </w:r>
    </w:p>
    <w:p w14:paraId="2B8AC683">
      <w:pPr>
        <w:keepNext w:val="0"/>
        <w:keepLines w:val="0"/>
        <w:pageBreakBefore w:val="0"/>
        <w:numPr>
          <w:ilvl w:val="0"/>
          <w:numId w:val="1"/>
        </w:numPr>
        <w:kinsoku/>
        <w:wordWrap/>
        <w:overflowPunct/>
        <w:topLinePunct w:val="0"/>
        <w:bidi w:val="0"/>
        <w:snapToGrid/>
        <w:spacing w:line="600" w:lineRule="exact"/>
        <w:ind w:leftChars="0"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sz w:val="32"/>
          <w:szCs w:val="32"/>
          <w:lang w:val="en-US" w:eastAsia="zh-CN"/>
        </w:rPr>
        <w:t>伊川县交通事业发展中心（资金使用单位）</w:t>
      </w:r>
    </w:p>
    <w:p w14:paraId="656B7D2B">
      <w:pPr>
        <w:keepNext w:val="0"/>
        <w:keepLines w:val="0"/>
        <w:pageBreakBefore w:val="0"/>
        <w:numPr>
          <w:ilvl w:val="0"/>
          <w:numId w:val="0"/>
        </w:numPr>
        <w:kinsoku/>
        <w:wordWrap/>
        <w:overflowPunct/>
        <w:topLinePunct w:val="0"/>
        <w:bidi w:val="0"/>
        <w:snapToGrid/>
        <w:spacing w:line="600" w:lineRule="exact"/>
        <w:ind w:leftChars="0" w:firstLine="643" w:firstLineChars="200"/>
        <w:jc w:val="both"/>
        <w:textAlignment w:val="auto"/>
        <w:rPr>
          <w:rFonts w:hint="eastAsia" w:ascii="仿宋_GB2312" w:hAnsi="仿宋_GB2312" w:eastAsia="仿宋_GB2312" w:cs="仿宋_GB2312"/>
          <w:color w:val="000000"/>
          <w:sz w:val="32"/>
          <w:szCs w:val="32"/>
          <w:lang w:eastAsia="zh-CN"/>
        </w:rPr>
      </w:pPr>
      <w:r>
        <w:rPr>
          <w:rFonts w:hint="eastAsia" w:ascii="楷体_GB2312" w:hAnsi="楷体_GB2312" w:eastAsia="楷体_GB2312" w:cs="楷体_GB2312"/>
          <w:b/>
          <w:bCs/>
          <w:sz w:val="32"/>
          <w:szCs w:val="32"/>
          <w:lang w:val="en-US" w:eastAsia="zh-CN"/>
        </w:rPr>
        <w:t>（一）2022年一般债券资金</w:t>
      </w:r>
      <w:r>
        <w:rPr>
          <w:rFonts w:hint="eastAsia" w:ascii="楷体_GB2312" w:hAnsi="楷体_GB2312" w:eastAsia="楷体_GB2312" w:cs="楷体_GB2312"/>
          <w:b/>
          <w:bCs/>
          <w:color w:val="000000"/>
          <w:sz w:val="32"/>
          <w:szCs w:val="32"/>
        </w:rPr>
        <w:t>0.</w:t>
      </w:r>
      <w:r>
        <w:rPr>
          <w:rFonts w:hint="eastAsia" w:ascii="楷体_GB2312" w:hAnsi="楷体_GB2312" w:eastAsia="楷体_GB2312" w:cs="楷体_GB2312"/>
          <w:b/>
          <w:bCs/>
          <w:color w:val="000000"/>
          <w:sz w:val="32"/>
          <w:szCs w:val="32"/>
          <w:lang w:val="en-US" w:eastAsia="zh-CN"/>
        </w:rPr>
        <w:t>6511</w:t>
      </w:r>
      <w:r>
        <w:rPr>
          <w:rFonts w:hint="eastAsia" w:ascii="楷体_GB2312" w:hAnsi="楷体_GB2312" w:eastAsia="楷体_GB2312" w:cs="楷体_GB2312"/>
          <w:b/>
          <w:bCs/>
          <w:color w:val="000000"/>
          <w:sz w:val="32"/>
          <w:szCs w:val="32"/>
        </w:rPr>
        <w:t>亿元使用情况</w:t>
      </w:r>
      <w:r>
        <w:rPr>
          <w:rFonts w:hint="eastAsia" w:ascii="楷体_GB2312" w:hAnsi="楷体_GB2312" w:eastAsia="楷体_GB2312" w:cs="楷体_GB2312"/>
          <w:b/>
          <w:bCs/>
          <w:color w:val="000000"/>
          <w:sz w:val="32"/>
          <w:szCs w:val="32"/>
          <w:lang w:eastAsia="zh-CN"/>
        </w:rPr>
        <w:t>。</w:t>
      </w:r>
      <w:r>
        <w:rPr>
          <w:rFonts w:hint="eastAsia" w:ascii="仿宋_GB2312" w:hAnsi="仿宋_GB2312" w:eastAsia="仿宋_GB2312" w:cs="仿宋_GB2312"/>
          <w:color w:val="000000"/>
          <w:sz w:val="32"/>
          <w:szCs w:val="32"/>
        </w:rPr>
        <w:t>其中：202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年一般债券资金0.</w:t>
      </w:r>
      <w:r>
        <w:rPr>
          <w:rFonts w:hint="eastAsia" w:ascii="仿宋_GB2312" w:hAnsi="仿宋_GB2312" w:eastAsia="仿宋_GB2312" w:cs="仿宋_GB2312"/>
          <w:color w:val="000000"/>
          <w:sz w:val="32"/>
          <w:szCs w:val="32"/>
          <w:lang w:val="en-US" w:eastAsia="zh-CN"/>
        </w:rPr>
        <w:t>4511</w:t>
      </w:r>
      <w:r>
        <w:rPr>
          <w:rFonts w:hint="eastAsia" w:ascii="仿宋_GB2312" w:hAnsi="仿宋_GB2312" w:eastAsia="仿宋_GB2312" w:cs="仿宋_GB2312"/>
          <w:color w:val="000000"/>
          <w:sz w:val="32"/>
          <w:szCs w:val="32"/>
        </w:rPr>
        <w:t>亿元，202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年一般债券资金</w:t>
      </w:r>
      <w:r>
        <w:rPr>
          <w:rFonts w:hint="eastAsia" w:ascii="仿宋_GB2312" w:hAnsi="仿宋_GB2312" w:eastAsia="仿宋_GB2312" w:cs="仿宋_GB2312"/>
          <w:color w:val="000000"/>
          <w:sz w:val="32"/>
          <w:szCs w:val="32"/>
          <w:lang w:val="en-US" w:eastAsia="zh-CN"/>
        </w:rPr>
        <w:t>0.2</w:t>
      </w:r>
      <w:r>
        <w:rPr>
          <w:rFonts w:hint="eastAsia" w:ascii="仿宋_GB2312" w:hAnsi="仿宋_GB2312" w:eastAsia="仿宋_GB2312" w:cs="仿宋_GB2312"/>
          <w:color w:val="000000"/>
          <w:sz w:val="32"/>
          <w:szCs w:val="32"/>
        </w:rPr>
        <w:t>亿元</w:t>
      </w:r>
      <w:r>
        <w:rPr>
          <w:rFonts w:hint="eastAsia" w:ascii="仿宋_GB2312" w:hAnsi="仿宋_GB2312" w:eastAsia="仿宋_GB2312" w:cs="仿宋_GB2312"/>
          <w:color w:val="000000"/>
          <w:sz w:val="32"/>
          <w:szCs w:val="32"/>
          <w:lang w:eastAsia="zh-CN"/>
        </w:rPr>
        <w:t>。</w:t>
      </w:r>
    </w:p>
    <w:p w14:paraId="26FD16FA">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1.2022年一般债券资金0.2亿元安排用于S240邓线-伊龙大道立交工程项目，项目估算总投资为0.9886亿元。为了加快连接国省干线通道，完善伊龙大道交通转换，进一步拓展城市空间、优化功能布局，资金来源由县财政筹措解决。2022年11月16日依据文件豫财债〔2022〕40号文件，财政下达一般债券资金指标0.2亿元，于2023年8月1日拨付施工中标公司河南锦路路桥建设有限公司第一笔资金0.01亿元整，截至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月31日本笔一般债券资金还结余0.1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亿元。</w:t>
      </w:r>
    </w:p>
    <w:p w14:paraId="47E221C1">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2.2022年一般债券资金0.2511亿元安排用于S319夏宜线伊川汝阳交界至伊川宜阳交界改建工程项目，立项文件洛发改审批〔2018〕90号，项目估算总投资1.5289亿元，平均每公里造价0.073626亿元。建筑安装工程费1.1627亿元，占总投资76.05%。2022年6月13日依据文件豫财债〔2022〕0040号文件，财政下达一般债券资金指标0.2511亿元，于2022年11月16日拨付施工中标公司河南坤通建设工程有限公司0.0500亿元整，于2023年1月18日第二次拨付中标公司河南坤通建设工程有限公司0.0600亿元整，于2023年12月20日第三次拨付中标公司河南坤通建设工程有限公司0.0100亿元整，截至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日此项目一般债券资金结余0.1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11亿元。</w:t>
      </w:r>
    </w:p>
    <w:p w14:paraId="4562F00B">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3.2023年一般债券资金0.2亿元安排用于洛阳市伊川县G208洛栾路口至伊龙路口段结构性修复养护项目。豫交规划函[2022]536号，项目估算总投资1.3684亿元，资金来源：国省补助资金0.6127亿元，市县自筹0.7557亿元。依据豫财债〔2023〕50号文件，财政下达一般债券资金指标0.2000亿元，于2023年9月15日拨付施工中标公司中铁建大桥工程局集团第四工程有限公司工0.1000亿元整，截至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月3</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日此项目一般债券资金结余0.1000亿元。</w:t>
      </w:r>
    </w:p>
    <w:p w14:paraId="4E53E556">
      <w:pPr>
        <w:keepNext w:val="0"/>
        <w:keepLines w:val="0"/>
        <w:pageBreakBefore w:val="0"/>
        <w:numPr>
          <w:ilvl w:val="0"/>
          <w:numId w:val="1"/>
        </w:numPr>
        <w:kinsoku/>
        <w:wordWrap/>
        <w:overflowPunct/>
        <w:topLinePunct w:val="0"/>
        <w:bidi w:val="0"/>
        <w:snapToGrid/>
        <w:spacing w:line="600" w:lineRule="exact"/>
        <w:ind w:leftChars="0"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sz w:val="32"/>
          <w:szCs w:val="32"/>
          <w:lang w:val="en-US" w:eastAsia="zh-CN"/>
        </w:rPr>
        <w:t>伊川县农业农村局（资金使用单位）</w:t>
      </w:r>
    </w:p>
    <w:p w14:paraId="66E34500">
      <w:pPr>
        <w:keepNext w:val="0"/>
        <w:keepLines w:val="0"/>
        <w:pageBreakBefore w:val="0"/>
        <w:widowControl/>
        <w:suppressLineNumbers w:val="0"/>
        <w:kinsoku/>
        <w:wordWrap/>
        <w:overflowPunct/>
        <w:topLinePunct w:val="0"/>
        <w:bidi w:val="0"/>
        <w:snapToGrid/>
        <w:spacing w:line="600" w:lineRule="exact"/>
        <w:ind w:leftChars="0"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（一）2023年一般债券资金0.0015亿元使用情况。</w:t>
      </w:r>
    </w:p>
    <w:p w14:paraId="298A3E97">
      <w:pPr>
        <w:pStyle w:val="3"/>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1.2023年伊川县农业农村局获得伊川县2023年高标准农田建设项目一般债券资金0.0015亿元，期限3年，自2023年8月24日至2026年8月24日，年利率2.3%。</w:t>
      </w:r>
    </w:p>
    <w:p w14:paraId="78A1E4C1">
      <w:pPr>
        <w:pStyle w:val="3"/>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项目区建设面积为1.0万亩。主要建设内容有土壤改良工程、灌溉与排水工程、农田输配电工程及其他工程。主要建设内容包括:水源工程、田间灌溉工程、灌区渠系改造工程、管道工程、田间道路工程、农田输配电工程及配套附属建筑物等方面的内容。该项目于2023年11月3日开工，目前正在施工阶段，资金暂未拨付。</w:t>
      </w:r>
    </w:p>
    <w:p w14:paraId="5D0C3F80">
      <w:pPr>
        <w:keepNext w:val="0"/>
        <w:keepLines w:val="0"/>
        <w:pageBreakBefore w:val="0"/>
        <w:numPr>
          <w:ilvl w:val="0"/>
          <w:numId w:val="0"/>
        </w:numPr>
        <w:kinsoku/>
        <w:wordWrap/>
        <w:overflowPunct/>
        <w:topLinePunct w:val="0"/>
        <w:bidi w:val="0"/>
        <w:snapToGrid/>
        <w:spacing w:line="600" w:lineRule="exact"/>
        <w:ind w:leftChars="0"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sz w:val="32"/>
          <w:szCs w:val="32"/>
          <w:lang w:val="en-US" w:eastAsia="zh-CN"/>
        </w:rPr>
        <w:t>三、伊川县住建局（资金使用单位）</w:t>
      </w:r>
    </w:p>
    <w:p w14:paraId="30F8946B">
      <w:pPr>
        <w:keepNext w:val="0"/>
        <w:keepLines w:val="0"/>
        <w:pageBreakBefore w:val="0"/>
        <w:numPr>
          <w:ilvl w:val="0"/>
          <w:numId w:val="0"/>
        </w:numPr>
        <w:kinsoku/>
        <w:wordWrap/>
        <w:overflowPunct/>
        <w:topLinePunct w:val="0"/>
        <w:bidi w:val="0"/>
        <w:snapToGrid/>
        <w:spacing w:line="600" w:lineRule="exact"/>
        <w:ind w:leftChars="0"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（一）一般债券资金0.2亿元使用情况。</w:t>
      </w:r>
      <w:r>
        <w:rPr>
          <w:rFonts w:hint="eastAsia" w:ascii="仿宋_GB2312" w:hAnsi="仿宋_GB2312" w:eastAsia="仿宋_GB2312" w:cs="仿宋_GB2312"/>
          <w:sz w:val="32"/>
          <w:szCs w:val="32"/>
          <w:lang w:val="en-US" w:eastAsia="zh-CN"/>
        </w:rPr>
        <w:t>其中：2022年一般债券资金0.1亿元，2023年一般债券资金0.1亿元。</w:t>
      </w:r>
    </w:p>
    <w:p w14:paraId="4028097D">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1.2022年一般债券资金0.1亿元用于伊川县城区雨污分流改造项目。2021年积水点改造项目分为三个标段，对政和路（杜康大道-鹤鸣大道）雨污分流、路面及其他附属物进行改造。文化路雨水系统项目分为三个标段，对文化路（豫港大道-振兴路）雨污分流及部分路面进行改造。2021年积水点改造项目及文化路雨水系统改造项目于2022年7月底均已完工，并投入使用。2022年1月4日，债券资金下达0.1亿元，资金文号：豫财债[2022]40号。2021年积水点改造项目拨付0.02亿元，剩余0.08亿元待拨付。</w:t>
      </w:r>
    </w:p>
    <w:p w14:paraId="4E532151">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sz w:val="32"/>
          <w:szCs w:val="32"/>
          <w:lang w:val="en-US" w:eastAsia="zh-CN"/>
        </w:rPr>
        <w:t>2.2023年一般债券资金</w:t>
      </w:r>
      <w:r>
        <w:rPr>
          <w:rFonts w:hint="eastAsia" w:ascii="仿宋_GB2312" w:hAnsi="仿宋_GB2312" w:eastAsia="仿宋_GB2312" w:cs="仿宋_GB2312"/>
          <w:sz w:val="32"/>
          <w:szCs w:val="32"/>
          <w:highlight w:val="none"/>
          <w:lang w:val="en-US" w:eastAsia="zh-CN"/>
        </w:rPr>
        <w:t>0.1</w:t>
      </w:r>
      <w:r>
        <w:rPr>
          <w:rFonts w:hint="eastAsia" w:ascii="仿宋_GB2312" w:hAnsi="仿宋_GB2312" w:eastAsia="仿宋_GB2312" w:cs="仿宋_GB2312"/>
          <w:sz w:val="32"/>
          <w:szCs w:val="32"/>
          <w:lang w:val="en-US" w:eastAsia="zh-CN"/>
        </w:rPr>
        <w:t>亿元用于伊川县第三污水处理厂配套管网的工程项目。</w:t>
      </w:r>
      <w:r>
        <w:rPr>
          <w:rFonts w:hint="eastAsia" w:ascii="仿宋_GB2312" w:hAnsi="仿宋_GB2312" w:eastAsia="仿宋_GB2312" w:cs="仿宋_GB2312"/>
          <w:sz w:val="32"/>
          <w:szCs w:val="32"/>
        </w:rPr>
        <w:t>项目于20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日完成立项，立项批复文号：伊发改审批〔20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highlight w:val="none"/>
        </w:rPr>
        <w:t>总投资</w:t>
      </w:r>
      <w:r>
        <w:rPr>
          <w:rFonts w:hint="eastAsia" w:ascii="仿宋_GB2312" w:hAnsi="仿宋_GB2312" w:eastAsia="仿宋_GB2312" w:cs="仿宋_GB2312"/>
          <w:color w:val="auto"/>
          <w:sz w:val="32"/>
          <w:szCs w:val="32"/>
          <w:highlight w:val="none"/>
          <w:lang w:val="en-US" w:eastAsia="zh-CN"/>
        </w:rPr>
        <w:t>0.5445亿</w:t>
      </w:r>
      <w:r>
        <w:rPr>
          <w:rFonts w:hint="eastAsia" w:ascii="仿宋_GB2312" w:hAnsi="仿宋_GB2312" w:eastAsia="仿宋_GB2312" w:cs="仿宋_GB2312"/>
          <w:color w:val="auto"/>
          <w:sz w:val="32"/>
          <w:szCs w:val="32"/>
          <w:highlight w:val="none"/>
        </w:rPr>
        <w:t>元，申请债券0.1亿元，县财政筹措</w:t>
      </w:r>
      <w:r>
        <w:rPr>
          <w:rFonts w:hint="eastAsia" w:ascii="仿宋_GB2312" w:hAnsi="仿宋_GB2312" w:eastAsia="仿宋_GB2312" w:cs="仿宋_GB2312"/>
          <w:color w:val="auto"/>
          <w:sz w:val="32"/>
          <w:szCs w:val="32"/>
          <w:highlight w:val="none"/>
          <w:lang w:val="en-US" w:eastAsia="zh-CN"/>
        </w:rPr>
        <w:t>0.4445</w:t>
      </w:r>
      <w:r>
        <w:rPr>
          <w:rFonts w:hint="eastAsia" w:ascii="仿宋_GB2312" w:hAnsi="仿宋_GB2312" w:eastAsia="仿宋_GB2312" w:cs="仿宋_GB2312"/>
          <w:color w:val="auto"/>
          <w:sz w:val="32"/>
          <w:szCs w:val="32"/>
          <w:highlight w:val="none"/>
        </w:rPr>
        <w:t>亿元；</w:t>
      </w:r>
      <w:r>
        <w:rPr>
          <w:rFonts w:hint="eastAsia" w:ascii="仿宋_GB2312" w:hAnsi="仿宋_GB2312" w:eastAsia="仿宋_GB2312" w:cs="仿宋_GB2312"/>
          <w:color w:val="000000" w:themeColor="text1"/>
          <w:sz w:val="32"/>
          <w:szCs w:val="32"/>
          <w:lang w:eastAsia="zh-CN"/>
          <w14:textFill>
            <w14:solidFill>
              <w14:schemeClr w14:val="tx1"/>
            </w14:solidFill>
          </w14:textFill>
        </w:rPr>
        <w:t>项目建设内容：</w:t>
      </w:r>
      <w:r>
        <w:rPr>
          <w:rFonts w:hint="eastAsia" w:ascii="仿宋_GB2312" w:hAnsi="仿宋_GB2312" w:eastAsia="仿宋_GB2312" w:cs="仿宋_GB2312"/>
          <w:sz w:val="32"/>
          <w:szCs w:val="32"/>
          <w:lang w:val="en-US" w:eastAsia="zh-CN"/>
        </w:rPr>
        <w:t>该项目分为两期，其中一期分为三个标段，二期分为两个标段，</w:t>
      </w:r>
      <w:r>
        <w:rPr>
          <w:rFonts w:hint="eastAsia" w:ascii="仿宋_GB2312" w:hAnsi="仿宋_GB2312" w:eastAsia="仿宋_GB2312" w:cs="仿宋_GB2312"/>
          <w:sz w:val="32"/>
          <w:szCs w:val="32"/>
          <w:highlight w:val="none"/>
          <w:lang w:val="en-US" w:eastAsia="zh-CN"/>
        </w:rPr>
        <w:t>建设DN300-DN1200污水管网35.59Km、伊河过河调水管道及调水设施。</w:t>
      </w:r>
      <w:r>
        <w:rPr>
          <w:rFonts w:hint="eastAsia" w:ascii="仿宋_GB2312" w:hAnsi="仿宋_GB2312" w:eastAsia="仿宋_GB2312" w:cs="仿宋_GB2312"/>
          <w:sz w:val="32"/>
          <w:szCs w:val="32"/>
          <w:lang w:val="en-US" w:eastAsia="zh-CN"/>
        </w:rPr>
        <w:t>伊川县第三污水处理厂配套管网的工程一期项目于2022年1月底均已完工，二期项目于2022年6月底均已完工，并投入使用。</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2023年9月7日，债券资金下达0.1亿元，资金文号：</w:t>
      </w:r>
      <w:r>
        <w:rPr>
          <w:rFonts w:hint="eastAsia" w:ascii="仿宋_GB2312" w:hAnsi="仿宋_GB2312" w:eastAsia="仿宋_GB2312" w:cs="仿宋_GB2312"/>
          <w:color w:val="000000" w:themeColor="text1"/>
          <w:sz w:val="32"/>
          <w:szCs w:val="32"/>
          <w:highlight w:val="none"/>
          <w14:textFill>
            <w14:solidFill>
              <w14:schemeClr w14:val="tx1"/>
            </w14:solidFill>
          </w14:textFill>
        </w:rPr>
        <w:t>豫财债[202</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0050</w:t>
      </w:r>
      <w:r>
        <w:rPr>
          <w:rFonts w:hint="eastAsia" w:ascii="仿宋_GB2312" w:hAnsi="仿宋_GB2312" w:eastAsia="仿宋_GB2312" w:cs="仿宋_GB2312"/>
          <w:color w:val="000000" w:themeColor="text1"/>
          <w:sz w:val="32"/>
          <w:szCs w:val="32"/>
          <w:highlight w:val="none"/>
          <w14:textFill>
            <w14:solidFill>
              <w14:schemeClr w14:val="tx1"/>
            </w14:solidFill>
          </w14:textFill>
        </w:rPr>
        <w:t>号</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该项目拨付0.00亿元，剩余0.1亿元待拨付。</w:t>
      </w:r>
    </w:p>
    <w:p w14:paraId="7902260D">
      <w:pPr>
        <w:keepNext w:val="0"/>
        <w:keepLines w:val="0"/>
        <w:pageBreakBefore w:val="0"/>
        <w:numPr>
          <w:ilvl w:val="0"/>
          <w:numId w:val="0"/>
        </w:numPr>
        <w:kinsoku/>
        <w:wordWrap/>
        <w:overflowPunct/>
        <w:topLinePunct w:val="0"/>
        <w:bidi w:val="0"/>
        <w:snapToGrid/>
        <w:spacing w:line="600" w:lineRule="exact"/>
        <w:ind w:leftChars="0"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（二）专项债券资金3.5亿元使用情况</w:t>
      </w:r>
      <w:r>
        <w:rPr>
          <w:rFonts w:hint="eastAsia" w:ascii="仿宋_GB2312" w:hAnsi="仿宋_GB2312" w:eastAsia="仿宋_GB2312" w:cs="仿宋_GB2312"/>
          <w:sz w:val="32"/>
          <w:szCs w:val="32"/>
          <w:lang w:val="en-US" w:eastAsia="zh-CN"/>
        </w:rPr>
        <w:t>。其中：2022年专项债券资金3.1亿元，2023年专项债券资金0.4亿元。</w:t>
      </w:r>
    </w:p>
    <w:p w14:paraId="0D6430D9">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1.2022年专项债券资金3.1亿元安排用于伊川县老旧小区集中连片改造提升项目1亿元、伊川县城乡居民饮水安全提升工程1.5亿元和伊川县中心镇区供水基础设施建设项目0.6亿元。</w:t>
      </w:r>
    </w:p>
    <w:p w14:paraId="6BF7D078">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伊川县老旧小区集中连片改造提升项目2022年1月</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4日，债券资金下达1亿元，资金文号：豫财债[2022]04号，已支付至项目0.99</w:t>
      </w:r>
      <w:r>
        <w:rPr>
          <w:rFonts w:hint="eastAsia" w:ascii="仿宋_GB2312" w:hAnsi="仿宋_GB2312" w:eastAsia="仿宋_GB2312" w:cs="仿宋_GB2312"/>
          <w:sz w:val="32"/>
          <w:szCs w:val="32"/>
          <w:lang w:val="en-US" w:eastAsia="zh-CN"/>
        </w:rPr>
        <w:t>33</w:t>
      </w:r>
      <w:r>
        <w:rPr>
          <w:rFonts w:hint="eastAsia" w:ascii="仿宋_GB2312" w:hAnsi="仿宋_GB2312" w:eastAsia="仿宋_GB2312" w:cs="仿宋_GB2312"/>
          <w:sz w:val="32"/>
          <w:szCs w:val="32"/>
        </w:rPr>
        <w:t>亿元，资金主要投向于教体局体委家属院、政府家属院东院、曲剧团家属院、物资局家属院等老旧小区。伊川县中心镇区供水基础设施建设项目于2022年6月10日完成立项，立项批复文号：伊发改审批〔2022〕71号，总投资2.619286亿元，申请债券0.6亿元，县财政筹措20192.83万元；项目建设范围：供水管网新建工程、鸣皋水厂工程、污水管网新建工程及其他配套设施新建工程。具体包含：鸣皋镇上王庄村、东业寨村、旧寨村、孙村、徐阳村、干河村、渡口村、元东村、中溪村9个村庄：酒后镇官庄村、梁疙瘩村、柴庄村、罗庄村、庄科村5个村庄；平等乡马庄村、莘营村、四合头村、马回村、马回营村5个村；供水管网建设222.8km，污水管网建设76.5km。项目建设期2年。项目正在前期准备中。2022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日，债券资金下达0.6亿元，资金文号：豫财债[2022]75号，已支付至项目0.55亿元。</w:t>
      </w:r>
    </w:p>
    <w:p w14:paraId="13349EDE">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伊川县城乡居民饮水安全提升工程项目于2022年6月1日完成立项，立项批复文号：伊发改审批〔2022〕34号，总投资7.749791亿元，申请债券1.5亿元，县财政筹措6.249771亿元；项目建设范围：供水管网新建工程、南苑水厂提升工程、污水管网新建工程及其他配套设施新建工程。具体包含：白元镇夹河、夏堡、良寨、辛庄、土门、双头、省源头村7个村庄；平等乡古城、东村2个村庄；鸦岭镇杜沟村1个村庄；河滨街道办大庄、小庄、闵店、窑底4个村庄；城关街道古城寨1个社区；水寨镇韦村、南申、银张3个村庄;彭婆镇南衙、申坡、东高屯、西高屯、昌营、杨营6个村庄。供水管网建设244.8km，污水管网建设90.5km。项目建设期2年，项目于2023年2月完成招投标工作，目前项目正在建设中，已完成总工程量的52.8%。2022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日，债券资金下达1.5亿元，资金文号：豫财债[2022]75号，已全部支付至项目。</w:t>
      </w:r>
    </w:p>
    <w:p w14:paraId="42F7B887">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年专项债券资金</w:t>
      </w:r>
      <w:r>
        <w:rPr>
          <w:rFonts w:hint="eastAsia" w:ascii="仿宋_GB2312" w:hAnsi="仿宋_GB2312" w:eastAsia="仿宋_GB2312" w:cs="仿宋_GB2312"/>
          <w:sz w:val="32"/>
          <w:szCs w:val="32"/>
          <w:lang w:val="en-US" w:eastAsia="zh-CN"/>
        </w:rPr>
        <w:t>0.4</w:t>
      </w:r>
      <w:r>
        <w:rPr>
          <w:rFonts w:hint="eastAsia" w:ascii="仿宋_GB2312" w:hAnsi="仿宋_GB2312" w:eastAsia="仿宋_GB2312" w:cs="仿宋_GB2312"/>
          <w:sz w:val="32"/>
          <w:szCs w:val="32"/>
        </w:rPr>
        <w:t>亿元安排用于伊川县中心镇区供水基础设施建设项目</w:t>
      </w:r>
      <w:r>
        <w:rPr>
          <w:rFonts w:hint="eastAsia" w:ascii="仿宋_GB2312" w:hAnsi="仿宋_GB2312" w:eastAsia="仿宋_GB2312" w:cs="仿宋_GB2312"/>
          <w:sz w:val="32"/>
          <w:szCs w:val="32"/>
          <w:lang w:eastAsia="zh-CN"/>
        </w:rPr>
        <w:t>。该项目</w:t>
      </w:r>
      <w:r>
        <w:rPr>
          <w:rFonts w:hint="eastAsia" w:ascii="仿宋_GB2312" w:hAnsi="仿宋_GB2312" w:eastAsia="仿宋_GB2312" w:cs="仿宋_GB2312"/>
          <w:sz w:val="32"/>
          <w:szCs w:val="32"/>
        </w:rPr>
        <w:t>于2022年6月10日完成立项，立项批复文号:伊发改审批(2022)71号总投资2.619286亿元，申请债券</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亿元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其中2022年</w:t>
      </w:r>
      <w:r>
        <w:rPr>
          <w:rFonts w:hint="eastAsia" w:ascii="仿宋_GB2312" w:hAnsi="仿宋_GB2312" w:eastAsia="仿宋_GB2312" w:cs="仿宋_GB2312"/>
          <w:sz w:val="32"/>
          <w:szCs w:val="32"/>
        </w:rPr>
        <w:t>申请债券</w:t>
      </w:r>
      <w:r>
        <w:rPr>
          <w:rFonts w:hint="eastAsia" w:ascii="仿宋_GB2312" w:hAnsi="仿宋_GB2312" w:eastAsia="仿宋_GB2312" w:cs="仿宋_GB2312"/>
          <w:sz w:val="32"/>
          <w:szCs w:val="32"/>
          <w:lang w:val="en-US" w:eastAsia="zh-CN"/>
        </w:rPr>
        <w:t>0.6亿元，2023年</w:t>
      </w:r>
      <w:r>
        <w:rPr>
          <w:rFonts w:hint="eastAsia" w:ascii="仿宋_GB2312" w:hAnsi="仿宋_GB2312" w:eastAsia="仿宋_GB2312" w:cs="仿宋_GB2312"/>
          <w:sz w:val="32"/>
          <w:szCs w:val="32"/>
        </w:rPr>
        <w:t>申请债券</w:t>
      </w:r>
      <w:r>
        <w:rPr>
          <w:rFonts w:hint="eastAsia" w:ascii="仿宋_GB2312" w:hAnsi="仿宋_GB2312" w:eastAsia="仿宋_GB2312" w:cs="仿宋_GB2312"/>
          <w:sz w:val="32"/>
          <w:szCs w:val="32"/>
          <w:lang w:val="en-US" w:eastAsia="zh-CN"/>
        </w:rPr>
        <w:t>0.4亿元</w:t>
      </w:r>
      <w:r>
        <w:rPr>
          <w:rFonts w:hint="eastAsia" w:ascii="仿宋_GB2312" w:hAnsi="仿宋_GB2312" w:eastAsia="仿宋_GB2312" w:cs="仿宋_GB2312"/>
          <w:sz w:val="32"/>
          <w:szCs w:val="32"/>
        </w:rPr>
        <w:t>，县财政筹措</w:t>
      </w:r>
      <w:r>
        <w:rPr>
          <w:rFonts w:hint="eastAsia" w:ascii="仿宋_GB2312" w:hAnsi="仿宋_GB2312" w:eastAsia="仿宋_GB2312" w:cs="仿宋_GB2312"/>
          <w:sz w:val="32"/>
          <w:szCs w:val="32"/>
          <w:lang w:val="en-US" w:eastAsia="zh-CN"/>
        </w:rPr>
        <w:t>1.619286</w:t>
      </w:r>
      <w:r>
        <w:rPr>
          <w:rFonts w:hint="eastAsia" w:ascii="仿宋_GB2312" w:hAnsi="仿宋_GB2312" w:eastAsia="仿宋_GB2312" w:cs="仿宋_GB2312"/>
          <w:sz w:val="32"/>
          <w:szCs w:val="32"/>
        </w:rPr>
        <w:t>万元;项目建设范围:供水管网新建工程、鸣皋水厂工程、污水管网新建工程及其他配套设施新建工程。具体包含:鸣皋镇上王庄村、东业寨村、旧寨村、孙村、徐阳村.干河村、渡口村、元东村、中溪村9个村庄:酒后镇官庄村梁疙瘩村、柴庄村、罗庄村、庄科村5个村庄;平等乡马庄村、莘营村、四合头村、马回村、马回营村5个村:供水管网建设222.8km，污水管网建设76.5km。项目建设期2年。项目正在前期准备中。</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日，债券资金下达</w:t>
      </w:r>
      <w:r>
        <w:rPr>
          <w:rFonts w:hint="eastAsia" w:ascii="仿宋_GB2312" w:hAnsi="仿宋_GB2312" w:eastAsia="仿宋_GB2312" w:cs="仿宋_GB2312"/>
          <w:color w:val="auto"/>
          <w:sz w:val="32"/>
          <w:szCs w:val="32"/>
          <w:lang w:val="en-US" w:eastAsia="zh-CN"/>
        </w:rPr>
        <w:t>0.4</w:t>
      </w:r>
      <w:r>
        <w:rPr>
          <w:rFonts w:hint="eastAsia" w:ascii="仿宋_GB2312" w:hAnsi="仿宋_GB2312" w:eastAsia="仿宋_GB2312" w:cs="仿宋_GB2312"/>
          <w:color w:val="auto"/>
          <w:sz w:val="32"/>
          <w:szCs w:val="32"/>
        </w:rPr>
        <w:t>亿元，资金文号:豫财债[2022]75号，已支付至项目</w:t>
      </w:r>
      <w:r>
        <w:rPr>
          <w:rFonts w:hint="eastAsia" w:ascii="仿宋_GB2312" w:hAnsi="仿宋_GB2312" w:eastAsia="仿宋_GB2312" w:cs="仿宋_GB2312"/>
          <w:color w:val="auto"/>
          <w:sz w:val="32"/>
          <w:szCs w:val="32"/>
          <w:lang w:val="en-US" w:eastAsia="zh-CN"/>
        </w:rPr>
        <w:t>0.35</w:t>
      </w:r>
      <w:r>
        <w:rPr>
          <w:rFonts w:hint="eastAsia" w:ascii="仿宋_GB2312" w:hAnsi="仿宋_GB2312" w:eastAsia="仿宋_GB2312" w:cs="仿宋_GB2312"/>
          <w:color w:val="auto"/>
          <w:sz w:val="32"/>
          <w:szCs w:val="32"/>
        </w:rPr>
        <w:t>亿元</w:t>
      </w:r>
      <w:r>
        <w:rPr>
          <w:rFonts w:hint="eastAsia" w:ascii="仿宋_GB2312" w:hAnsi="仿宋_GB2312" w:eastAsia="仿宋_GB2312" w:cs="仿宋_GB2312"/>
          <w:color w:val="auto"/>
          <w:sz w:val="32"/>
          <w:szCs w:val="32"/>
          <w:lang w:eastAsia="zh-CN"/>
        </w:rPr>
        <w:t>。</w:t>
      </w:r>
    </w:p>
    <w:p w14:paraId="652E4D9D">
      <w:pPr>
        <w:keepNext w:val="0"/>
        <w:keepLines w:val="0"/>
        <w:pageBreakBefore w:val="0"/>
        <w:numPr>
          <w:ilvl w:val="0"/>
          <w:numId w:val="0"/>
        </w:numPr>
        <w:kinsoku/>
        <w:wordWrap/>
        <w:overflowPunct/>
        <w:topLinePunct w:val="0"/>
        <w:bidi w:val="0"/>
        <w:snapToGrid/>
        <w:spacing w:line="600" w:lineRule="exact"/>
        <w:ind w:leftChars="0"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sz w:val="32"/>
          <w:szCs w:val="32"/>
          <w:lang w:val="en-US" w:eastAsia="zh-CN"/>
        </w:rPr>
        <w:t>四、伊川县白沙镇人民政府（资金使用单位）</w:t>
      </w:r>
    </w:p>
    <w:p w14:paraId="061F7CFB">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(一)专项债券资金0.27亿元使用情况。</w:t>
      </w:r>
    </w:p>
    <w:p w14:paraId="302C12A3">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2022年专项债券资金0.27亿元安排用于伊川县白沙镇铸造产业园及基础设施建设项目。伊川县白沙镇铸造产业园及基础设施建设项目地方政府专项债券资金</w:t>
      </w:r>
      <w:r>
        <w:rPr>
          <w:rFonts w:hint="eastAsia" w:ascii="仿宋_GB2312" w:hAnsi="仿宋_GB2312" w:eastAsia="仿宋_GB2312" w:cs="仿宋_GB2312"/>
          <w:sz w:val="32"/>
          <w:szCs w:val="32"/>
          <w:lang w:eastAsia="zh-CN"/>
        </w:rPr>
        <w:t>共</w:t>
      </w:r>
      <w:r>
        <w:rPr>
          <w:rFonts w:hint="eastAsia" w:ascii="仿宋_GB2312" w:hAnsi="仿宋_GB2312" w:eastAsia="仿宋_GB2312" w:cs="仿宋_GB2312"/>
          <w:sz w:val="32"/>
          <w:szCs w:val="32"/>
        </w:rPr>
        <w:t>1.1亿元，期限30年，自2021年11月23日至2051年11月23日，年利率为3.52%。已支付至项目0.52亿元，</w:t>
      </w:r>
      <w:r>
        <w:rPr>
          <w:rFonts w:hint="eastAsia" w:ascii="仿宋_GB2312" w:hAnsi="仿宋_GB2312" w:eastAsia="仿宋_GB2312" w:cs="仿宋_GB2312"/>
          <w:sz w:val="32"/>
          <w:szCs w:val="32"/>
          <w:lang w:eastAsia="zh-CN"/>
        </w:rPr>
        <w:t>其中</w:t>
      </w:r>
      <w:r>
        <w:rPr>
          <w:rFonts w:hint="eastAsia" w:ascii="仿宋_GB2312" w:hAnsi="仿宋_GB2312" w:eastAsia="仿宋_GB2312" w:cs="仿宋_GB2312"/>
          <w:sz w:val="32"/>
          <w:szCs w:val="32"/>
          <w:lang w:val="en-US" w:eastAsia="zh-CN"/>
        </w:rPr>
        <w:t>2022年专项债券资金0.27亿元全部</w:t>
      </w:r>
      <w:r>
        <w:rPr>
          <w:rFonts w:hint="eastAsia" w:ascii="仿宋_GB2312" w:hAnsi="仿宋_GB2312" w:eastAsia="仿宋_GB2312" w:cs="仿宋_GB2312"/>
          <w:sz w:val="32"/>
          <w:szCs w:val="32"/>
        </w:rPr>
        <w:t>用于伊川县白沙镇铸造产业园及基础设施建设项目。该项目处于建设期，未产生收益。</w:t>
      </w:r>
    </w:p>
    <w:p w14:paraId="465E5169">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五、伊川县产业投资发展有限公司</w:t>
      </w:r>
    </w:p>
    <w:p w14:paraId="52C9F06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en-US" w:eastAsia="zh-CN"/>
        </w:rPr>
        <w:t>（一）2022年至2023年专项债券资金2.44亿元使用情况</w:t>
      </w:r>
      <w:r>
        <w:rPr>
          <w:rFonts w:hint="eastAsia" w:ascii="仿宋_GB2312" w:hAnsi="仿宋_GB2312" w:eastAsia="仿宋_GB2312" w:cs="仿宋_GB2312"/>
          <w:sz w:val="32"/>
          <w:szCs w:val="32"/>
          <w:lang w:val="en-US" w:eastAsia="zh-CN"/>
        </w:rPr>
        <w:t>2022年专项债券资金1.34亿元安排用于伊川县产业集聚区新材料产业园建设项目(一期)1.34亿元；2022年专项债券资金0.9亿元，2023年专项债券资金0.2亿元，安排用于伊川县先进制造业开发区及周边乡镇供水项目1.1亿元。</w:t>
      </w:r>
    </w:p>
    <w:p w14:paraId="3CD77545">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伊川县产业集聚区新材料产业园建设项目(一期)专项债资金2.3亿元。截至2023年年末，伊川县产业集聚区新材料产业园建设项目(一期)2023年4月6日完成施工单位招标。已支付至项目1.32亿元。伊川县产业集聚区新材料产业园建设项目(一期)属于在建项目，未进入运营期:无任何项目收益。伊川县产业集聚区新材料产业园建设项目(一期)属于在建项目，未形成固定资产</w:t>
      </w:r>
    </w:p>
    <w:p w14:paraId="480E073F">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伊川县先进制造业开发区及周边乡镇供水项目1.1亿元。伊川县先进制造业开发区及周边乡镇供水项目2022年11月17日完成设计单位招标。截至2023年年末，已支付1.05亿元。伊川县先进制造业开发区及周边乡镇供水项目属于在建项目未进入运营期，无任何项目收益。</w:t>
      </w:r>
    </w:p>
    <w:p w14:paraId="4B91D2EF">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六、伊川县彭婆镇人民政府（资金使用单位）</w:t>
      </w:r>
    </w:p>
    <w:p w14:paraId="5FD0A82A">
      <w:pPr>
        <w:pStyle w:val="2"/>
        <w:keepNext w:val="0"/>
        <w:keepLines w:val="0"/>
        <w:pageBreakBefore w:val="0"/>
        <w:kinsoku/>
        <w:wordWrap/>
        <w:overflowPunct/>
        <w:topLinePunct w:val="0"/>
        <w:bidi w:val="0"/>
        <w:snapToGrid/>
        <w:spacing w:line="600" w:lineRule="exact"/>
        <w:ind w:leftChars="0" w:firstLine="643" w:firstLineChars="200"/>
        <w:jc w:val="both"/>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color w:val="auto"/>
          <w:kern w:val="2"/>
          <w:sz w:val="32"/>
          <w:szCs w:val="32"/>
          <w:lang w:val="en-US" w:eastAsia="zh-CN" w:bidi="ar-SA"/>
        </w:rPr>
        <w:t>（一）专项债券资金4.92亿元使用情况。</w:t>
      </w:r>
      <w:r>
        <w:rPr>
          <w:rFonts w:hint="eastAsia" w:ascii="仿宋_GB2312" w:hAnsi="仿宋_GB2312" w:eastAsia="仿宋_GB2312" w:cs="仿宋_GB2312"/>
          <w:sz w:val="32"/>
          <w:szCs w:val="32"/>
          <w:lang w:val="en-US" w:eastAsia="zh-CN"/>
        </w:rPr>
        <w:t>其中：2022年专项债券资金0.98亿元，2023年专项债券资金3.94亿元。</w:t>
      </w:r>
    </w:p>
    <w:p w14:paraId="0A738A8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（一）2022年专项债券资金0.98亿元使用情况</w:t>
      </w:r>
    </w:p>
    <w:p w14:paraId="74A7AAC5">
      <w:pPr>
        <w:keepNext w:val="0"/>
        <w:keepLines w:val="0"/>
        <w:pageBreakBefore w:val="0"/>
        <w:numPr>
          <w:ilvl w:val="0"/>
          <w:numId w:val="0"/>
        </w:numPr>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rPr>
        <w:t>伊川县彭婆镇农产品批发交易中心项目，项目建设周期为2022年3月至2024年2月，项目于2022年3月签订合同并开工建设，目前项目正在建设中，已完成总工程量的</w:t>
      </w:r>
      <w:r>
        <w:rPr>
          <w:rFonts w:hint="eastAsia" w:ascii="仿宋_GB2312" w:hAnsi="仿宋_GB2312" w:eastAsia="仿宋_GB2312" w:cs="仿宋_GB2312"/>
          <w:sz w:val="32"/>
          <w:szCs w:val="32"/>
          <w:lang w:val="en-US" w:eastAsia="zh-CN"/>
        </w:rPr>
        <w:t>70</w:t>
      </w:r>
      <w:r>
        <w:rPr>
          <w:rFonts w:hint="eastAsia" w:ascii="仿宋_GB2312" w:hAnsi="仿宋_GB2312" w:eastAsia="仿宋_GB2312" w:cs="仿宋_GB2312"/>
          <w:sz w:val="32"/>
          <w:szCs w:val="32"/>
          <w:lang w:val="en-US"/>
        </w:rPr>
        <w:t>%。伊川县彭婆镇农产品批发交易中心项目2022年资金下达0.85亿元，已支付至项目0.84亿元。</w:t>
      </w:r>
    </w:p>
    <w:p w14:paraId="734FDE36">
      <w:pPr>
        <w:keepNext w:val="0"/>
        <w:keepLines w:val="0"/>
        <w:pageBreakBefore w:val="0"/>
        <w:numPr>
          <w:ilvl w:val="0"/>
          <w:numId w:val="0"/>
        </w:numPr>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en-US"/>
        </w:rPr>
        <w:t>2022年专项债券资金0.13亿元安排用于伊川县彭婆镇镇直幼儿园建设项目。专项债券资金已全部支付至项目。伊川县彭婆镇镇直幼儿园建设项目在建状态，未产生收益，未形成固定资产。</w:t>
      </w:r>
    </w:p>
    <w:p w14:paraId="4859104E">
      <w:pPr>
        <w:keepNext w:val="0"/>
        <w:keepLines w:val="0"/>
        <w:pageBreakBefore w:val="0"/>
        <w:numPr>
          <w:ilvl w:val="0"/>
          <w:numId w:val="0"/>
        </w:numPr>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3、2023年专项资金3.8亿元用于伊川县绿色耐材产业园二期，目前镇政府已和县财源公司签订代建协议，首批3亿元资金已拨付县财源公司，项目地块已完成清表。</w:t>
      </w:r>
    </w:p>
    <w:p w14:paraId="7F9885BA">
      <w:pPr>
        <w:keepNext w:val="0"/>
        <w:keepLines w:val="0"/>
        <w:pageBreakBefore w:val="0"/>
        <w:numPr>
          <w:ilvl w:val="0"/>
          <w:numId w:val="0"/>
        </w:numPr>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4、2023年支付0.14亿元用于农产品交易中心项目。伊川县彭婆镇农产品批发交易中心项目仍在建设期内，属于在建工程，尚未取得收益。</w:t>
      </w:r>
    </w:p>
    <w:p w14:paraId="3742574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（二）2023年专项债券资金3.94亿元。</w:t>
      </w:r>
    </w:p>
    <w:p w14:paraId="70339CD7">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2023年专项资金3.8亿元用于伊川县绿色耐材产业园二期，目前镇政府已和县财源公司签订代建协议，首批3亿元资金已拨付县财源公司，项目地块已完成清表。</w:t>
      </w:r>
    </w:p>
    <w:p w14:paraId="4AB6B5DF">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2023年支付0.14亿元用于农产品交易中心项目。</w:t>
      </w:r>
      <w:r>
        <w:rPr>
          <w:rFonts w:hint="eastAsia" w:ascii="仿宋_GB2312" w:hAnsi="仿宋_GB2312" w:eastAsia="仿宋_GB2312" w:cs="仿宋_GB2312"/>
          <w:sz w:val="32"/>
          <w:szCs w:val="32"/>
          <w:lang w:val="en-US"/>
        </w:rPr>
        <w:t>伊川县彭婆镇农产品批发交易中心项目仍在建设期内，属于在建工程，尚未取得收益。</w:t>
      </w:r>
    </w:p>
    <w:p w14:paraId="10F9401A">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sz w:val="32"/>
          <w:szCs w:val="32"/>
          <w:lang w:val="en-US" w:eastAsia="zh-CN"/>
        </w:rPr>
        <w:t>七、伊川县鸣皋镇人民政府（资金使用单位）</w:t>
      </w:r>
    </w:p>
    <w:p w14:paraId="7F45C87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（一）2022年专项债券资金2亿元使用情况</w:t>
      </w:r>
    </w:p>
    <w:p w14:paraId="0AB6954F">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2022年专项债券资金2亿元安排用于伊川县鸣皋镇中溪高分子材料产业园及基础设施建设项目</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亿元、伊川县鸣皋镇农副产品集散中心项目</w:t>
      </w:r>
      <w:r>
        <w:rPr>
          <w:rFonts w:hint="eastAsia" w:ascii="仿宋_GB2312" w:hAnsi="仿宋_GB2312" w:eastAsia="仿宋_GB2312" w:cs="仿宋_GB2312"/>
          <w:sz w:val="32"/>
          <w:szCs w:val="32"/>
          <w:lang w:val="en-US" w:eastAsia="zh-CN"/>
        </w:rPr>
        <w:t>0.51</w:t>
      </w:r>
      <w:r>
        <w:rPr>
          <w:rFonts w:hint="eastAsia" w:ascii="仿宋_GB2312" w:hAnsi="仿宋_GB2312" w:eastAsia="仿宋_GB2312" w:cs="仿宋_GB2312"/>
          <w:sz w:val="32"/>
          <w:szCs w:val="32"/>
        </w:rPr>
        <w:t>亿元和伊川县二程书院理学（教育）示范基地建设项目</w:t>
      </w:r>
      <w:r>
        <w:rPr>
          <w:rFonts w:hint="eastAsia" w:ascii="仿宋_GB2312" w:hAnsi="仿宋_GB2312" w:eastAsia="仿宋_GB2312" w:cs="仿宋_GB2312"/>
          <w:sz w:val="32"/>
          <w:szCs w:val="32"/>
          <w:lang w:val="en-US" w:eastAsia="zh-CN"/>
        </w:rPr>
        <w:t>0.99</w:t>
      </w:r>
      <w:r>
        <w:rPr>
          <w:rFonts w:hint="eastAsia" w:ascii="仿宋_GB2312" w:hAnsi="仿宋_GB2312" w:eastAsia="仿宋_GB2312" w:cs="仿宋_GB2312"/>
          <w:sz w:val="32"/>
          <w:szCs w:val="32"/>
        </w:rPr>
        <w:t>亿元。</w:t>
      </w:r>
    </w:p>
    <w:p w14:paraId="5AFB013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伊川县</w:t>
      </w:r>
      <w:r>
        <w:rPr>
          <w:rFonts w:hint="eastAsia" w:ascii="仿宋_GB2312" w:hAnsi="仿宋_GB2312" w:eastAsia="仿宋_GB2312" w:cs="仿宋_GB2312"/>
          <w:sz w:val="32"/>
          <w:szCs w:val="32"/>
          <w:lang w:val="en-US" w:eastAsia="zh-CN"/>
        </w:rPr>
        <w:t>鸣皋</w:t>
      </w:r>
      <w:r>
        <w:rPr>
          <w:rFonts w:hint="eastAsia" w:ascii="仿宋_GB2312" w:hAnsi="仿宋_GB2312" w:eastAsia="仿宋_GB2312" w:cs="仿宋_GB2312"/>
          <w:sz w:val="32"/>
          <w:szCs w:val="32"/>
        </w:rPr>
        <w:t>镇中溪高分子材料产业园建设项目</w:t>
      </w:r>
    </w:p>
    <w:p w14:paraId="2131561B">
      <w:pPr>
        <w:keepNext w:val="0"/>
        <w:keepLines w:val="0"/>
        <w:pageBreakBefore w:val="0"/>
        <w:numPr>
          <w:ilvl w:val="0"/>
          <w:numId w:val="0"/>
        </w:numPr>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目前一期工程正在建设中，</w:t>
      </w:r>
      <w:r>
        <w:rPr>
          <w:rFonts w:hint="eastAsia" w:ascii="仿宋_GB2312" w:hAnsi="仿宋_GB2312" w:eastAsia="仿宋_GB2312" w:cs="仿宋_GB2312"/>
          <w:sz w:val="32"/>
          <w:szCs w:val="32"/>
          <w:lang w:val="en-US" w:eastAsia="zh-CN"/>
        </w:rPr>
        <w:t>项目共分3个方面施工。一是</w:t>
      </w:r>
      <w:r>
        <w:rPr>
          <w:rFonts w:hint="eastAsia" w:ascii="仿宋_GB2312" w:hAnsi="仿宋_GB2312" w:eastAsia="仿宋_GB2312" w:cs="仿宋_GB2312"/>
          <w:sz w:val="32"/>
          <w:szCs w:val="32"/>
        </w:rPr>
        <w:t>东区供排一体化总长5700米的雨污水已完工，</w:t>
      </w:r>
      <w:r>
        <w:rPr>
          <w:rFonts w:hint="eastAsia" w:ascii="仿宋_GB2312" w:hAnsi="仿宋_GB2312" w:eastAsia="仿宋_GB2312" w:cs="仿宋_GB2312"/>
          <w:sz w:val="32"/>
          <w:szCs w:val="32"/>
          <w:lang w:val="en-US" w:eastAsia="zh-CN"/>
        </w:rPr>
        <w:t>正在安装水表中</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二是</w:t>
      </w:r>
      <w:r>
        <w:rPr>
          <w:rFonts w:hint="eastAsia" w:ascii="仿宋_GB2312" w:hAnsi="仿宋_GB2312" w:eastAsia="仿宋_GB2312" w:cs="仿宋_GB2312"/>
          <w:sz w:val="32"/>
          <w:szCs w:val="32"/>
        </w:rPr>
        <w:t>中溪大道完成</w:t>
      </w:r>
      <w:r>
        <w:rPr>
          <w:rFonts w:hint="eastAsia" w:ascii="仿宋_GB2312" w:hAnsi="仿宋_GB2312" w:eastAsia="仿宋_GB2312" w:cs="仿宋_GB2312"/>
          <w:sz w:val="32"/>
          <w:szCs w:val="32"/>
          <w:lang w:val="en-US" w:eastAsia="zh-CN"/>
        </w:rPr>
        <w:t>沥青道路铺设</w:t>
      </w:r>
      <w:r>
        <w:rPr>
          <w:rFonts w:hint="eastAsia" w:ascii="仿宋_GB2312" w:hAnsi="仿宋_GB2312" w:eastAsia="仿宋_GB2312" w:cs="仿宋_GB2312"/>
          <w:sz w:val="32"/>
          <w:szCs w:val="32"/>
        </w:rPr>
        <w:t>900米，</w:t>
      </w:r>
      <w:r>
        <w:rPr>
          <w:rFonts w:hint="eastAsia" w:ascii="仿宋_GB2312" w:hAnsi="仿宋_GB2312" w:eastAsia="仿宋_GB2312" w:cs="仿宋_GB2312"/>
          <w:sz w:val="32"/>
          <w:szCs w:val="32"/>
          <w:lang w:val="en-US" w:eastAsia="zh-CN"/>
        </w:rPr>
        <w:t>中溪大道</w:t>
      </w:r>
      <w:r>
        <w:rPr>
          <w:rFonts w:hint="eastAsia" w:ascii="仿宋_GB2312" w:hAnsi="仿宋_GB2312" w:eastAsia="仿宋_GB2312" w:cs="仿宋_GB2312"/>
          <w:sz w:val="32"/>
          <w:szCs w:val="32"/>
        </w:rPr>
        <w:t>桥梁施工完成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三是</w:t>
      </w:r>
      <w:r>
        <w:rPr>
          <w:rFonts w:hint="eastAsia" w:ascii="仿宋_GB2312" w:hAnsi="仿宋_GB2312" w:eastAsia="仿宋_GB2312" w:cs="仿宋_GB2312"/>
          <w:sz w:val="32"/>
          <w:szCs w:val="32"/>
        </w:rPr>
        <w:t>鹤鸣大道目前污水工程施工800米，</w:t>
      </w:r>
      <w:r>
        <w:rPr>
          <w:rFonts w:hint="eastAsia" w:ascii="仿宋_GB2312" w:hAnsi="仿宋_GB2312" w:eastAsia="仿宋_GB2312" w:cs="仿宋_GB2312"/>
          <w:sz w:val="32"/>
          <w:szCs w:val="32"/>
          <w:lang w:val="en-US" w:eastAsia="zh-CN"/>
        </w:rPr>
        <w:t>铺设完成</w:t>
      </w:r>
      <w:r>
        <w:rPr>
          <w:rFonts w:hint="eastAsia" w:ascii="仿宋_GB2312" w:hAnsi="仿宋_GB2312" w:eastAsia="仿宋_GB2312" w:cs="仿宋_GB2312"/>
          <w:sz w:val="32"/>
          <w:szCs w:val="32"/>
          <w:lang w:val="en-US" w:eastAsia="en-US"/>
        </w:rPr>
        <w:t>300米沥青路面底层</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累计完成投资额3149万元，截止2023年12月底</w:t>
      </w:r>
      <w:r>
        <w:rPr>
          <w:rFonts w:hint="eastAsia" w:ascii="仿宋_GB2312" w:hAnsi="仿宋_GB2312" w:eastAsia="仿宋_GB2312" w:cs="仿宋_GB2312"/>
          <w:sz w:val="32"/>
          <w:szCs w:val="32"/>
        </w:rPr>
        <w:t>已支付至项目</w:t>
      </w:r>
      <w:r>
        <w:rPr>
          <w:rFonts w:hint="eastAsia" w:ascii="仿宋_GB2312" w:hAnsi="仿宋_GB2312" w:eastAsia="仿宋_GB2312" w:cs="仿宋_GB2312"/>
          <w:sz w:val="32"/>
          <w:szCs w:val="32"/>
          <w:lang w:val="en-US" w:eastAsia="zh-CN"/>
        </w:rPr>
        <w:t>1100万</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val="en-US" w:eastAsia="zh-CN"/>
        </w:rPr>
        <w:t>二期工程地面附属物已评估完成。</w:t>
      </w:r>
      <w:r>
        <w:rPr>
          <w:rFonts w:hint="eastAsia" w:ascii="仿宋_GB2312" w:hAnsi="仿宋_GB2312" w:eastAsia="仿宋_GB2312" w:cs="仿宋_GB2312"/>
          <w:sz w:val="32"/>
          <w:szCs w:val="32"/>
        </w:rPr>
        <w:t>伊川县鸣桌镇中溪高分子材料产业园及基础设施建设项目属于在建项目，未进入运营期，无任何项目收益</w:t>
      </w:r>
      <w:r>
        <w:rPr>
          <w:rFonts w:hint="eastAsia" w:ascii="仿宋_GB2312" w:hAnsi="仿宋_GB2312" w:eastAsia="仿宋_GB2312" w:cs="仿宋_GB2312"/>
          <w:sz w:val="32"/>
          <w:szCs w:val="32"/>
          <w:lang w:eastAsia="zh-CN"/>
        </w:rPr>
        <w:t>。</w:t>
      </w:r>
    </w:p>
    <w:p w14:paraId="2B71FC4A">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伊川县鸣</w:t>
      </w:r>
      <w:r>
        <w:rPr>
          <w:rFonts w:hint="eastAsia" w:ascii="仿宋_GB2312" w:hAnsi="仿宋_GB2312" w:eastAsia="仿宋_GB2312" w:cs="仿宋_GB2312"/>
          <w:sz w:val="32"/>
          <w:szCs w:val="32"/>
          <w:lang w:val="en-US" w:eastAsia="zh-CN"/>
        </w:rPr>
        <w:t>皋</w:t>
      </w:r>
      <w:r>
        <w:rPr>
          <w:rFonts w:hint="eastAsia" w:ascii="仿宋_GB2312" w:hAnsi="仿宋_GB2312" w:eastAsia="仿宋_GB2312" w:cs="仿宋_GB2312"/>
          <w:sz w:val="32"/>
          <w:szCs w:val="32"/>
        </w:rPr>
        <w:t>镇农副产品集散中心项目</w:t>
      </w:r>
    </w:p>
    <w:p w14:paraId="6A0165ED">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项目分东市场、西市场、物流园区三个大方面建设。</w:t>
      </w:r>
      <w:r>
        <w:rPr>
          <w:rFonts w:hint="eastAsia" w:ascii="仿宋_GB2312" w:hAnsi="仿宋_GB2312" w:eastAsia="仿宋_GB2312" w:cs="仿宋_GB2312"/>
          <w:sz w:val="32"/>
          <w:szCs w:val="32"/>
        </w:rPr>
        <w:t>西市场进行提升改造，</w:t>
      </w:r>
      <w:r>
        <w:rPr>
          <w:rFonts w:hint="eastAsia" w:ascii="仿宋_GB2312" w:hAnsi="仿宋_GB2312" w:eastAsia="仿宋_GB2312" w:cs="仿宋_GB2312"/>
          <w:sz w:val="32"/>
          <w:szCs w:val="32"/>
          <w:lang w:val="en-US" w:eastAsia="zh-CN"/>
        </w:rPr>
        <w:t>含道路硬化、</w:t>
      </w:r>
      <w:r>
        <w:rPr>
          <w:rFonts w:hint="eastAsia" w:ascii="仿宋_GB2312" w:hAnsi="仿宋_GB2312" w:eastAsia="仿宋_GB2312" w:cs="仿宋_GB2312"/>
          <w:sz w:val="32"/>
          <w:szCs w:val="32"/>
        </w:rPr>
        <w:t>新建钢构棚、供水管网、立面改造</w:t>
      </w:r>
      <w:r>
        <w:rPr>
          <w:rFonts w:hint="eastAsia" w:ascii="仿宋_GB2312" w:hAnsi="仿宋_GB2312" w:eastAsia="仿宋_GB2312" w:cs="仿宋_GB2312"/>
          <w:sz w:val="32"/>
          <w:szCs w:val="32"/>
          <w:lang w:val="en-US" w:eastAsia="zh-CN"/>
        </w:rPr>
        <w:t>等相关配套设施已全面完工</w:t>
      </w:r>
      <w:r>
        <w:rPr>
          <w:rFonts w:hint="eastAsia" w:ascii="仿宋_GB2312" w:hAnsi="仿宋_GB2312" w:eastAsia="仿宋_GB2312" w:cs="仿宋_GB2312"/>
          <w:sz w:val="32"/>
          <w:szCs w:val="32"/>
        </w:rPr>
        <w:t>。东市场商铺建设已放线进行拆迁等工作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物流园区主体已全部完工，正在进行装门窗、外墙保温，外立面造型构造柱，水电安装、消防管道安装，屋面防水保护层。仓储中心正在进行墙面瓦，外墙瓦，雨棚安装。累计完成投资额7720万元，截止2023年12月底</w:t>
      </w:r>
      <w:r>
        <w:rPr>
          <w:rFonts w:hint="eastAsia" w:ascii="仿宋_GB2312" w:hAnsi="仿宋_GB2312" w:eastAsia="仿宋_GB2312" w:cs="仿宋_GB2312"/>
          <w:sz w:val="32"/>
          <w:szCs w:val="32"/>
        </w:rPr>
        <w:t>已支付至项目</w:t>
      </w:r>
      <w:r>
        <w:rPr>
          <w:rFonts w:hint="eastAsia" w:ascii="仿宋_GB2312" w:hAnsi="仿宋_GB2312" w:eastAsia="仿宋_GB2312" w:cs="仿宋_GB2312"/>
          <w:sz w:val="32"/>
          <w:szCs w:val="32"/>
          <w:lang w:val="en-US" w:eastAsia="zh-CN"/>
        </w:rPr>
        <w:t>4145.16万</w:t>
      </w:r>
      <w:r>
        <w:rPr>
          <w:rFonts w:hint="eastAsia" w:ascii="仿宋_GB2312" w:hAnsi="仿宋_GB2312" w:eastAsia="仿宋_GB2312" w:cs="仿宋_GB2312"/>
          <w:sz w:val="32"/>
          <w:szCs w:val="32"/>
        </w:rPr>
        <w:t>元。伊川县鸣皋镇农副产品集散中心项目属于在建项目,未进入运营期无任何项目收益</w:t>
      </w:r>
      <w:r>
        <w:rPr>
          <w:rFonts w:hint="eastAsia" w:ascii="仿宋_GB2312" w:hAnsi="仿宋_GB2312" w:eastAsia="仿宋_GB2312" w:cs="仿宋_GB2312"/>
          <w:sz w:val="32"/>
          <w:szCs w:val="32"/>
          <w:lang w:eastAsia="zh-CN"/>
        </w:rPr>
        <w:t>。</w:t>
      </w:r>
    </w:p>
    <w:p w14:paraId="7CC49124">
      <w:pPr>
        <w:keepNext w:val="0"/>
        <w:keepLines w:val="0"/>
        <w:pageBreakBefore w:val="0"/>
        <w:numPr>
          <w:ilvl w:val="0"/>
          <w:numId w:val="0"/>
        </w:numPr>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伊川县二程书院理学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教有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示范基地建设项目</w:t>
      </w:r>
    </w:p>
    <w:p w14:paraId="7E951944">
      <w:pPr>
        <w:keepNext w:val="0"/>
        <w:keepLines w:val="0"/>
        <w:pageBreakBefore w:val="0"/>
        <w:numPr>
          <w:ilvl w:val="0"/>
          <w:numId w:val="0"/>
        </w:numPr>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项目</w:t>
      </w:r>
      <w:r>
        <w:rPr>
          <w:rFonts w:hint="eastAsia" w:ascii="仿宋_GB2312" w:hAnsi="仿宋_GB2312" w:eastAsia="仿宋_GB2312" w:cs="仿宋_GB2312"/>
          <w:sz w:val="32"/>
          <w:szCs w:val="32"/>
        </w:rPr>
        <w:t>分两个标段，第一标段目前</w:t>
      </w:r>
      <w:r>
        <w:rPr>
          <w:rFonts w:hint="eastAsia" w:ascii="仿宋_GB2312" w:hAnsi="仿宋_GB2312" w:eastAsia="仿宋_GB2312" w:cs="仿宋_GB2312"/>
          <w:sz w:val="32"/>
          <w:szCs w:val="32"/>
          <w:lang w:val="en-US" w:eastAsia="zh-CN"/>
        </w:rPr>
        <w:t>主要对</w:t>
      </w:r>
      <w:r>
        <w:rPr>
          <w:rFonts w:hint="eastAsia" w:ascii="仿宋_GB2312" w:hAnsi="仿宋_GB2312" w:eastAsia="仿宋_GB2312" w:cs="仿宋_GB2312"/>
          <w:sz w:val="32"/>
          <w:szCs w:val="32"/>
        </w:rPr>
        <w:t>鹤鸣大道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鸣中路、鸣府路三条道路进行提升改造，目前三条道路提升改造已完工，实现通车。第二标段预算评审中</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累计完成投资额2900万元，截止2023年12月底</w:t>
      </w:r>
      <w:r>
        <w:rPr>
          <w:rFonts w:hint="eastAsia" w:ascii="仿宋_GB2312" w:hAnsi="仿宋_GB2312" w:eastAsia="仿宋_GB2312" w:cs="仿宋_GB2312"/>
          <w:sz w:val="32"/>
          <w:szCs w:val="32"/>
        </w:rPr>
        <w:t>已支付至项目</w:t>
      </w:r>
      <w:r>
        <w:rPr>
          <w:rFonts w:hint="eastAsia" w:ascii="仿宋_GB2312" w:hAnsi="仿宋_GB2312" w:eastAsia="仿宋_GB2312" w:cs="仿宋_GB2312"/>
          <w:sz w:val="32"/>
          <w:szCs w:val="32"/>
          <w:lang w:val="en-US" w:eastAsia="zh-CN"/>
        </w:rPr>
        <w:t>300万</w:t>
      </w:r>
      <w:r>
        <w:rPr>
          <w:rFonts w:hint="eastAsia" w:ascii="仿宋_GB2312" w:hAnsi="仿宋_GB2312" w:eastAsia="仿宋_GB2312" w:cs="仿宋_GB2312"/>
          <w:sz w:val="32"/>
          <w:szCs w:val="32"/>
        </w:rPr>
        <w:t>元。伊川县二程书院理学(教育)示范基地建设项目</w:t>
      </w:r>
      <w:r>
        <w:rPr>
          <w:rFonts w:hint="eastAsia" w:ascii="仿宋_GB2312" w:hAnsi="仿宋_GB2312" w:eastAsia="仿宋_GB2312" w:cs="仿宋_GB2312"/>
          <w:sz w:val="32"/>
          <w:szCs w:val="32"/>
          <w:lang w:val="en-US" w:eastAsia="zh-CN"/>
        </w:rPr>
        <w:t>第一标段为公共基础设施提升改造项目，</w:t>
      </w:r>
      <w:r>
        <w:rPr>
          <w:rFonts w:hint="eastAsia" w:ascii="仿宋_GB2312" w:hAnsi="仿宋_GB2312" w:eastAsia="仿宋_GB2312" w:cs="仿宋_GB2312"/>
          <w:sz w:val="32"/>
          <w:szCs w:val="32"/>
        </w:rPr>
        <w:t>无任何项目收益。</w:t>
      </w:r>
    </w:p>
    <w:p w14:paraId="0103EA7B">
      <w:pPr>
        <w:keepNext w:val="0"/>
        <w:keepLines w:val="0"/>
        <w:pageBreakBefore w:val="0"/>
        <w:numPr>
          <w:ilvl w:val="0"/>
          <w:numId w:val="0"/>
        </w:numPr>
        <w:kinsoku/>
        <w:wordWrap/>
        <w:overflowPunct/>
        <w:topLinePunct w:val="0"/>
        <w:bidi w:val="0"/>
        <w:snapToGrid/>
        <w:spacing w:line="600" w:lineRule="exact"/>
        <w:ind w:leftChars="0"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sz w:val="32"/>
          <w:szCs w:val="32"/>
          <w:lang w:val="en-US" w:eastAsia="zh-CN"/>
        </w:rPr>
        <w:t>八、伊川县中医院（资金使用单位）</w:t>
      </w:r>
    </w:p>
    <w:p w14:paraId="17705749">
      <w:pPr>
        <w:keepNext w:val="0"/>
        <w:keepLines w:val="0"/>
        <w:pageBreakBefore w:val="0"/>
        <w:widowControl/>
        <w:suppressLineNumbers w:val="0"/>
        <w:kinsoku/>
        <w:wordWrap/>
        <w:overflowPunct/>
        <w:topLinePunct w:val="0"/>
        <w:bidi w:val="0"/>
        <w:snapToGrid/>
        <w:spacing w:line="600" w:lineRule="exact"/>
        <w:ind w:leftChars="0" w:firstLine="643"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（一）2023年专项债券资金3.37亿元使用情况。</w:t>
      </w:r>
      <w:r>
        <w:rPr>
          <w:rFonts w:hint="eastAsia" w:ascii="仿宋_GB2312" w:hAnsi="仿宋_GB2312" w:eastAsia="仿宋_GB2312" w:cs="仿宋_GB2312"/>
          <w:color w:val="000000"/>
          <w:kern w:val="0"/>
          <w:sz w:val="32"/>
          <w:szCs w:val="32"/>
          <w:lang w:val="en-US" w:eastAsia="zh-CN" w:bidi="ar"/>
        </w:rPr>
        <w:t>其中：2023年6月专项债券1.49亿元，2023年8月专项债券1.88亿元。</w:t>
      </w:r>
    </w:p>
    <w:p w14:paraId="322C2B6D">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1.截止中医院收到2023年专项债券资金3.37</w:t>
      </w:r>
      <w:r>
        <w:rPr>
          <w:rFonts w:hint="eastAsia" w:ascii="仿宋_GB2312" w:hAnsi="仿宋_GB2312" w:eastAsia="仿宋_GB2312" w:cs="仿宋_GB2312"/>
          <w:color w:val="000000"/>
          <w:kern w:val="0"/>
          <w:sz w:val="32"/>
          <w:szCs w:val="32"/>
          <w:lang w:val="en-US" w:eastAsia="zh-CN" w:bidi="ar"/>
        </w:rPr>
        <w:t>亿元</w:t>
      </w:r>
      <w:r>
        <w:rPr>
          <w:rFonts w:hint="eastAsia" w:ascii="仿宋_GB2312" w:hAnsi="仿宋_GB2312" w:eastAsia="仿宋_GB2312" w:cs="仿宋_GB2312"/>
          <w:b w:val="0"/>
          <w:bCs w:val="0"/>
          <w:sz w:val="32"/>
          <w:szCs w:val="32"/>
          <w:lang w:val="en-US" w:eastAsia="zh-CN"/>
        </w:rPr>
        <w:t>，其中：拨付施工单位河南省安装集团有限责任公司0.64</w:t>
      </w:r>
      <w:r>
        <w:rPr>
          <w:rFonts w:hint="eastAsia" w:ascii="仿宋_GB2312" w:hAnsi="仿宋_GB2312" w:eastAsia="仿宋_GB2312" w:cs="仿宋_GB2312"/>
          <w:color w:val="000000"/>
          <w:kern w:val="0"/>
          <w:sz w:val="32"/>
          <w:szCs w:val="32"/>
          <w:lang w:val="en-US" w:eastAsia="zh-CN" w:bidi="ar"/>
        </w:rPr>
        <w:t>亿元</w:t>
      </w:r>
      <w:r>
        <w:rPr>
          <w:rFonts w:hint="eastAsia" w:ascii="仿宋_GB2312" w:hAnsi="仿宋_GB2312" w:eastAsia="仿宋_GB2312" w:cs="仿宋_GB2312"/>
          <w:b w:val="0"/>
          <w:bCs w:val="0"/>
          <w:sz w:val="32"/>
          <w:szCs w:val="32"/>
          <w:lang w:val="en-US" w:eastAsia="zh-CN"/>
        </w:rPr>
        <w:t>，拨付委托代建费伊川财源实业投资有限责任公司2.2094</w:t>
      </w:r>
      <w:r>
        <w:rPr>
          <w:rFonts w:hint="eastAsia" w:ascii="仿宋_GB2312" w:hAnsi="仿宋_GB2312" w:eastAsia="仿宋_GB2312" w:cs="仿宋_GB2312"/>
          <w:color w:val="000000"/>
          <w:kern w:val="0"/>
          <w:sz w:val="32"/>
          <w:szCs w:val="32"/>
          <w:lang w:val="en-US" w:eastAsia="zh-CN" w:bidi="ar"/>
        </w:rPr>
        <w:t>亿元</w:t>
      </w:r>
      <w:r>
        <w:rPr>
          <w:rFonts w:hint="eastAsia" w:ascii="仿宋_GB2312" w:hAnsi="仿宋_GB2312" w:eastAsia="仿宋_GB2312" w:cs="仿宋_GB2312"/>
          <w:b w:val="0"/>
          <w:bCs w:val="0"/>
          <w:sz w:val="32"/>
          <w:szCs w:val="32"/>
          <w:lang w:val="en-US" w:eastAsia="zh-CN"/>
        </w:rPr>
        <w:t>，共计：2.8094亿元。</w:t>
      </w:r>
    </w:p>
    <w:p w14:paraId="26E1F61D">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2.中医院项目位于伊川县滨河新区滨河东路东侧、平泉路南侧、文正街西侧、志远路北侧。项目规划建设用地面积83723.50平方米，总建筑面积163862.65平方米，其中：地上部分含医疗综合楼、疗养楼、专家公寓楼、氧气供应站四栋单体建筑及裙房，地下部分为车库、配套房等。项目总投资9.7亿，其中申请专项债6.8亿，不足部分由地方政府配套。</w:t>
      </w:r>
      <w:r>
        <w:rPr>
          <w:rFonts w:hint="eastAsia" w:ascii="仿宋_GB2312" w:hAnsi="仿宋_GB2312" w:eastAsia="仿宋_GB2312" w:cs="仿宋_GB2312"/>
          <w:b w:val="0"/>
          <w:bCs w:val="0"/>
          <w:sz w:val="32"/>
          <w:szCs w:val="32"/>
          <w:lang w:val="en-US" w:eastAsia="zh-CN"/>
        </w:rPr>
        <w:t>已先后完成土地预审，土地规划、不动产证办理、图纸设计及审查、环境评价等各项手续办理。于2023年2月份正式进入施工阶段，截止目前已完成进度情况：</w:t>
      </w:r>
      <w:r>
        <w:rPr>
          <w:rFonts w:hint="eastAsia" w:ascii="仿宋_GB2312" w:hAnsi="仿宋_GB2312" w:eastAsia="仿宋_GB2312" w:cs="仿宋_GB2312"/>
          <w:b w:val="0"/>
          <w:bCs w:val="0"/>
          <w:sz w:val="32"/>
          <w:szCs w:val="32"/>
        </w:rPr>
        <w:t>地库两层地下室主体结构全部完成；疗养楼屋面女儿墙完成，机房层完成80%；综合楼A区屋面女儿墙完成，机房层完成；综合楼B区屋面女儿墙完成，机房层完成；综合楼C区三层主体结构完成50%；综合楼D区三层主体结构完成90%；综合楼E区负一层主体结构完成，一层主体结构完成90%，二层主体结构完成50%。</w:t>
      </w:r>
      <w:r>
        <w:rPr>
          <w:rFonts w:hint="eastAsia" w:ascii="仿宋_GB2312" w:hAnsi="仿宋_GB2312" w:eastAsia="仿宋_GB2312" w:cs="仿宋_GB2312"/>
          <w:b w:val="0"/>
          <w:bCs w:val="0"/>
          <w:sz w:val="32"/>
          <w:szCs w:val="32"/>
          <w:lang w:val="en-US" w:eastAsia="zh-CN"/>
        </w:rPr>
        <w:t>已完成实物工作量2.3亿元。</w:t>
      </w:r>
    </w:p>
    <w:p w14:paraId="131E9253">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sz w:val="32"/>
          <w:szCs w:val="32"/>
          <w:lang w:val="en-US" w:eastAsia="zh-CN"/>
        </w:rPr>
        <w:t>九、伊川县吕店镇人民政府（资金使用单位）</w:t>
      </w:r>
    </w:p>
    <w:p w14:paraId="1FB3304A">
      <w:pPr>
        <w:keepNext w:val="0"/>
        <w:keepLines w:val="0"/>
        <w:pageBreakBefore w:val="0"/>
        <w:widowControl/>
        <w:suppressLineNumbers w:val="0"/>
        <w:kinsoku/>
        <w:wordWrap/>
        <w:overflowPunct/>
        <w:topLinePunct w:val="0"/>
        <w:bidi w:val="0"/>
        <w:snapToGrid/>
        <w:spacing w:line="600" w:lineRule="exact"/>
        <w:ind w:leftChars="0" w:firstLine="643" w:firstLineChars="200"/>
        <w:jc w:val="both"/>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（一）2022年专项债券资金0.36亿元使用情况。</w:t>
      </w:r>
    </w:p>
    <w:p w14:paraId="2282416D">
      <w:pPr>
        <w:keepNext w:val="0"/>
        <w:keepLines w:val="0"/>
        <w:pageBreakBefore w:val="0"/>
        <w:widowControl/>
        <w:suppressLineNumbers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伊川县富硒小米产业园项目专项债券金额为0.36亿元。伊川县富硒小米产业园项目仓储建设子项目仓储车间已竣工；综合楼建设主体及一楼布展已完成，后续装饰装修工程正在进行。伊川县富硒小米产业园项目目前已按工程进度支付0.0995亿元，委托代建0.05亿元，共计支付0.1495亿元。伊川县富硒小米产业园项目属于在建项目，未进入运营期，无任何项目收益。伊川县富硒小米产业园项目属于在建项目，未形成固定资产。</w:t>
      </w:r>
    </w:p>
    <w:p w14:paraId="759C49CF">
      <w:pPr>
        <w:keepNext w:val="0"/>
        <w:keepLines w:val="0"/>
        <w:pageBreakBefore w:val="0"/>
        <w:widowControl/>
        <w:suppressLineNumbers w:val="0"/>
        <w:kinsoku/>
        <w:wordWrap/>
        <w:overflowPunct/>
        <w:topLinePunct w:val="0"/>
        <w:bidi w:val="0"/>
        <w:snapToGrid/>
        <w:spacing w:line="600" w:lineRule="exact"/>
        <w:ind w:leftChars="0"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sz w:val="32"/>
          <w:szCs w:val="32"/>
          <w:lang w:val="en-US" w:eastAsia="zh-CN"/>
        </w:rPr>
        <w:t>十、伊川县鸦岭镇人民政府（资金使用单位）</w:t>
      </w:r>
    </w:p>
    <w:p w14:paraId="0EB184AD">
      <w:pPr>
        <w:keepNext w:val="0"/>
        <w:keepLines w:val="0"/>
        <w:pageBreakBefore w:val="0"/>
        <w:widowControl/>
        <w:suppressLineNumbers w:val="0"/>
        <w:kinsoku/>
        <w:wordWrap/>
        <w:overflowPunct/>
        <w:topLinePunct w:val="0"/>
        <w:bidi w:val="0"/>
        <w:snapToGrid/>
        <w:spacing w:line="600" w:lineRule="exact"/>
        <w:ind w:leftChars="0" w:firstLine="643" w:firstLineChars="200"/>
        <w:jc w:val="both"/>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（一）2022年专项债券资金0.2亿元使用情况</w:t>
      </w:r>
    </w:p>
    <w:p w14:paraId="124203E1">
      <w:pPr>
        <w:keepNext w:val="0"/>
        <w:keepLines w:val="0"/>
        <w:pageBreakBefore w:val="0"/>
        <w:widowControl/>
        <w:suppressLineNumbers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2022年专项债券资金0.2亿元安排用于伊川县鸦岭镇镇直幼儿园建设项目。截止2023年12月，已支付至项目0.18亿元。该项目属于在建项目，未产生收益，未形成固定资产。</w:t>
      </w:r>
    </w:p>
    <w:p w14:paraId="57B946DE">
      <w:pPr>
        <w:keepNext w:val="0"/>
        <w:keepLines w:val="0"/>
        <w:pageBreakBefore w:val="0"/>
        <w:widowControl/>
        <w:suppressLineNumbers w:val="0"/>
        <w:kinsoku/>
        <w:wordWrap/>
        <w:overflowPunct/>
        <w:topLinePunct w:val="0"/>
        <w:bidi w:val="0"/>
        <w:snapToGrid/>
        <w:spacing w:line="600" w:lineRule="exact"/>
        <w:ind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十一、伊川县葛寨镇人民政府（资金使用单位）</w:t>
      </w:r>
    </w:p>
    <w:p w14:paraId="528ADECC">
      <w:pPr>
        <w:keepNext w:val="0"/>
        <w:keepLines w:val="0"/>
        <w:pageBreakBefore w:val="0"/>
        <w:widowControl/>
        <w:suppressLineNumbers w:val="0"/>
        <w:kinsoku/>
        <w:wordWrap/>
        <w:overflowPunct/>
        <w:topLinePunct w:val="0"/>
        <w:bidi w:val="0"/>
        <w:snapToGrid/>
        <w:spacing w:line="600" w:lineRule="exact"/>
        <w:ind w:leftChars="0" w:firstLine="643" w:firstLineChars="200"/>
        <w:jc w:val="both"/>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（一）2023年专项债券资金1.15亿元使用情况</w:t>
      </w:r>
    </w:p>
    <w:p w14:paraId="2131A7E3">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1.2023年专项债券资金1.15亿元安排用于伊川县青铜文化创意项目1.15亿元。</w:t>
      </w:r>
      <w:r>
        <w:rPr>
          <w:rFonts w:hint="eastAsia" w:ascii="仿宋_GB2312" w:hAnsi="仿宋_GB2312" w:eastAsia="仿宋_GB2312" w:cs="仿宋_GB2312"/>
          <w:sz w:val="32"/>
          <w:szCs w:val="32"/>
        </w:rPr>
        <w:t>目前一期工程正在建设中，</w:t>
      </w:r>
      <w:r>
        <w:rPr>
          <w:rFonts w:hint="eastAsia" w:ascii="仿宋_GB2312" w:hAnsi="仿宋_GB2312" w:eastAsia="仿宋_GB2312" w:cs="仿宋_GB2312"/>
          <w:sz w:val="32"/>
          <w:szCs w:val="32"/>
          <w:lang w:val="en-US" w:eastAsia="zh-CN"/>
        </w:rPr>
        <w:t>项目共分两期建设。一期主要建设内容为九栋青铜标准化厂房、一栋服务楼、一座村标及其配套设施等，总建筑面积29000余平方米，已完成九栋厂房及一栋服务楼的主体封顶工作，完成村标建设。二期正在预算评审中。累计完成投资额4800万元，截止2023年12月底</w:t>
      </w:r>
      <w:r>
        <w:rPr>
          <w:rFonts w:hint="eastAsia" w:ascii="仿宋_GB2312" w:hAnsi="仿宋_GB2312" w:eastAsia="仿宋_GB2312" w:cs="仿宋_GB2312"/>
          <w:sz w:val="32"/>
          <w:szCs w:val="32"/>
        </w:rPr>
        <w:t>已支付至项目</w:t>
      </w:r>
      <w:r>
        <w:rPr>
          <w:rFonts w:hint="eastAsia" w:ascii="仿宋_GB2312" w:hAnsi="仿宋_GB2312" w:eastAsia="仿宋_GB2312" w:cs="仿宋_GB2312"/>
          <w:sz w:val="32"/>
          <w:szCs w:val="32"/>
          <w:lang w:val="en-US" w:eastAsia="zh-CN"/>
        </w:rPr>
        <w:t>1400万</w:t>
      </w:r>
      <w:r>
        <w:rPr>
          <w:rFonts w:hint="eastAsia" w:ascii="仿宋_GB2312" w:hAnsi="仿宋_GB2312" w:eastAsia="仿宋_GB2312" w:cs="仿宋_GB2312"/>
          <w:sz w:val="32"/>
          <w:szCs w:val="32"/>
        </w:rPr>
        <w:t>元。伊川县</w:t>
      </w:r>
      <w:r>
        <w:rPr>
          <w:rFonts w:hint="eastAsia" w:ascii="仿宋_GB2312" w:hAnsi="仿宋_GB2312" w:eastAsia="仿宋_GB2312" w:cs="仿宋_GB2312"/>
          <w:sz w:val="32"/>
          <w:szCs w:val="32"/>
          <w:lang w:val="en-US" w:eastAsia="zh-CN"/>
        </w:rPr>
        <w:t>青铜文化创意</w:t>
      </w:r>
      <w:r>
        <w:rPr>
          <w:rFonts w:hint="eastAsia" w:ascii="仿宋_GB2312" w:hAnsi="仿宋_GB2312" w:eastAsia="仿宋_GB2312" w:cs="仿宋_GB2312"/>
          <w:sz w:val="32"/>
          <w:szCs w:val="32"/>
        </w:rPr>
        <w:t>项目属于在建项目，未进入运营期，无任何项目收益</w:t>
      </w:r>
      <w:r>
        <w:rPr>
          <w:rFonts w:hint="eastAsia" w:ascii="仿宋_GB2312" w:hAnsi="仿宋_GB2312" w:eastAsia="仿宋_GB2312" w:cs="仿宋_GB2312"/>
          <w:sz w:val="32"/>
          <w:szCs w:val="32"/>
          <w:lang w:eastAsia="zh-CN"/>
        </w:rPr>
        <w:t>。</w:t>
      </w:r>
    </w:p>
    <w:p w14:paraId="2936166C">
      <w:pPr>
        <w:keepNext w:val="0"/>
        <w:keepLines w:val="0"/>
        <w:pageBreakBefore w:val="0"/>
        <w:widowControl/>
        <w:suppressLineNumbers w:val="0"/>
        <w:kinsoku/>
        <w:wordWrap/>
        <w:overflowPunct/>
        <w:topLinePunct w:val="0"/>
        <w:bidi w:val="0"/>
        <w:snapToGrid/>
        <w:spacing w:line="600" w:lineRule="exact"/>
        <w:ind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十二、伊川县教育体育局（资金使用单位）</w:t>
      </w:r>
    </w:p>
    <w:p w14:paraId="546DE01C">
      <w:pPr>
        <w:keepNext w:val="0"/>
        <w:keepLines w:val="0"/>
        <w:pageBreakBefore w:val="0"/>
        <w:kinsoku/>
        <w:wordWrap/>
        <w:overflowPunct/>
        <w:topLinePunct w:val="0"/>
        <w:bidi w:val="0"/>
        <w:snapToGrid/>
        <w:spacing w:line="600" w:lineRule="exact"/>
        <w:ind w:leftChars="0" w:firstLine="643"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楷体_GB2312" w:hAnsi="楷体_GB2312" w:eastAsia="楷体_GB2312" w:cs="楷体_GB2312"/>
          <w:b/>
          <w:bCs/>
          <w:sz w:val="32"/>
          <w:szCs w:val="32"/>
          <w:lang w:val="en-US" w:eastAsia="zh-CN"/>
        </w:rPr>
        <w:t>（一）一般债券资金0.4亿元使用情况。</w:t>
      </w:r>
      <w:r>
        <w:rPr>
          <w:rFonts w:hint="eastAsia" w:ascii="仿宋_GB2312" w:hAnsi="仿宋_GB2312" w:eastAsia="仿宋_GB2312" w:cs="仿宋_GB2312"/>
          <w:color w:val="000000"/>
          <w:kern w:val="0"/>
          <w:sz w:val="32"/>
          <w:szCs w:val="32"/>
          <w:lang w:val="en-US" w:eastAsia="zh-CN" w:bidi="ar"/>
        </w:rPr>
        <w:t>其中：2022年一般债券资金0.1亿元，2023年一般债券资金0.3亿元。</w:t>
      </w:r>
    </w:p>
    <w:p w14:paraId="366C09B4">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1.2022年一般债券资金0.1亿元安排用于滨河新区中心小学建设项目。目前，项目已竣工验收。已拨付0.1亿元。截止2023年12月31日项目进行审计决算阶段。</w:t>
      </w:r>
    </w:p>
    <w:p w14:paraId="1E11BFB3">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2.2023年一般债券资金0.1亿元安排用于新区高中续建项目。属于在建项目，未产生收益，未形成固定资产。</w:t>
      </w:r>
    </w:p>
    <w:p w14:paraId="24FFDD33">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3.2023年一般债券资金0.1亿元安排用于新区实验中学建设项目。属于在建项目，未产生收益，未形成固定资产。</w:t>
      </w:r>
    </w:p>
    <w:p w14:paraId="1CE86833">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4.2023年一般债券资金0.1亿元安排用于伊川县实验高中扩建工程项目。属于在建项目，未产生收益，未形成固定资产。</w:t>
      </w:r>
    </w:p>
    <w:p w14:paraId="15801AC4">
      <w:pPr>
        <w:keepNext w:val="0"/>
        <w:keepLines w:val="0"/>
        <w:pageBreakBefore w:val="0"/>
        <w:kinsoku/>
        <w:wordWrap/>
        <w:overflowPunct/>
        <w:topLinePunct w:val="0"/>
        <w:bidi w:val="0"/>
        <w:snapToGrid/>
        <w:spacing w:line="600" w:lineRule="exact"/>
        <w:ind w:leftChars="0" w:firstLine="643"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楷体_GB2312" w:hAnsi="楷体_GB2312" w:eastAsia="楷体_GB2312" w:cs="楷体_GB2312"/>
          <w:b/>
          <w:bCs/>
          <w:sz w:val="32"/>
          <w:szCs w:val="32"/>
          <w:lang w:val="en-US" w:eastAsia="zh-CN"/>
        </w:rPr>
        <w:t>（二）2022年专项债券资金0.43亿元使用情况。</w:t>
      </w:r>
    </w:p>
    <w:p w14:paraId="215F6386">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1.2022年专项债券资金0.43亿元安排用于伊川县城区幼儿园建设项目。目前，主体封顶。已支付至项目0.3345亿元。截止2023年12月31日尚在建设过程中属于在建工程，尚未取得收益。</w:t>
      </w:r>
    </w:p>
    <w:p w14:paraId="35845B20">
      <w:pPr>
        <w:keepNext w:val="0"/>
        <w:keepLines w:val="0"/>
        <w:pageBreakBefore w:val="0"/>
        <w:widowControl/>
        <w:suppressLineNumbers w:val="0"/>
        <w:kinsoku/>
        <w:wordWrap/>
        <w:overflowPunct/>
        <w:topLinePunct w:val="0"/>
        <w:bidi w:val="0"/>
        <w:snapToGrid/>
        <w:spacing w:line="600" w:lineRule="exact"/>
        <w:ind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十三、伊川县粮食和物资储备中心（资金使用单位）</w:t>
      </w:r>
    </w:p>
    <w:p w14:paraId="1BEC991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（一）2023年专项债券资金0.4亿元资金使用情况</w:t>
      </w:r>
    </w:p>
    <w:p w14:paraId="4C33A142">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伊川县粮食和物资储备中心建设项目（伊川县智能化绿色仓储及粮食综合项目）项目总投资0.570258亿元，2023年4月下达资金专项债券资金0.4亿元，截止2023年底已拨付代建企业（伊川县国志信资产管理有限公司）0.3亿元，该项目目前未实施。</w:t>
      </w:r>
    </w:p>
    <w:p w14:paraId="2A2C3AB6">
      <w:pPr>
        <w:keepNext w:val="0"/>
        <w:keepLines w:val="0"/>
        <w:pageBreakBefore w:val="0"/>
        <w:widowControl/>
        <w:suppressLineNumbers w:val="0"/>
        <w:kinsoku/>
        <w:wordWrap/>
        <w:overflowPunct/>
        <w:topLinePunct w:val="0"/>
        <w:bidi w:val="0"/>
        <w:snapToGrid/>
        <w:spacing w:line="600" w:lineRule="exact"/>
        <w:ind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十四、伊川县城市管理局（资金使用单位）</w:t>
      </w:r>
    </w:p>
    <w:p w14:paraId="703DE1F5">
      <w:pPr>
        <w:keepNext w:val="0"/>
        <w:keepLines w:val="0"/>
        <w:pageBreakBefore w:val="0"/>
        <w:kinsoku/>
        <w:wordWrap/>
        <w:overflowPunct/>
        <w:topLinePunct w:val="0"/>
        <w:bidi w:val="0"/>
        <w:snapToGrid/>
        <w:spacing w:line="600" w:lineRule="exact"/>
        <w:ind w:leftChars="0"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（一）2023年一般债券资金0.2亿元资金使用情况</w:t>
      </w:r>
    </w:p>
    <w:p w14:paraId="1147D52C">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一般债券资金0.1亿元用于伊川县城市管理局垃圾处理场一期库区封场项目，项目于2022年3月24日完成立项，立项批复文号：伊发改审批【2022】48号，总投资1829.14万元，项目分四个标段，主要建设内容为对垃圾填埋场一期库区进行生态封场，对现状垃圾堆体进行修整，在场区东侧和南侧修筑封场边堤，将场区垃圾堆体修正为一个规则堆体。垃圾堆体封场采用1.5mm厚的HDPE膜覆盖，表面覆盖营养土，草皮绿化；在边堤平台设置砖砌排水沟，在现状垃圾堆体北侧、东侧、南侧坡脚处设置钢筋砼截洪沟；在场顶新增32眼导气井等。项目建设周期为2023年2月至2023年11月，目前项目已完工。正在发挥社会公益效益。</w:t>
      </w:r>
    </w:p>
    <w:p w14:paraId="2DFA4E0F">
      <w:pPr>
        <w:keepNext w:val="0"/>
        <w:keepLines w:val="0"/>
        <w:pageBreakBefore w:val="0"/>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2023年一般债券资金0.1亿元用于伊川县城市管理局垃圾处理场提升改造（应急）项目，于2022年5月12日完成立项，立项批复文号：伊发改审批【2022】83号，总投资1826.2万元，</w:t>
      </w:r>
      <w:r>
        <w:rPr>
          <w:rFonts w:hint="eastAsia" w:ascii="仿宋_GB2312" w:hAnsi="仿宋_GB2312" w:eastAsia="仿宋_GB2312" w:cs="仿宋_GB2312"/>
          <w:sz w:val="32"/>
          <w:szCs w:val="32"/>
        </w:rPr>
        <w:t>总库容</w:t>
      </w:r>
      <w:r>
        <w:rPr>
          <w:rFonts w:hint="eastAsia" w:ascii="仿宋_GB2312" w:hAnsi="仿宋_GB2312" w:eastAsia="仿宋_GB2312" w:cs="仿宋_GB2312"/>
          <w:sz w:val="32"/>
          <w:szCs w:val="32"/>
          <w:lang w:val="en-US" w:eastAsia="zh-CN"/>
        </w:rPr>
        <w:t>22.9</w:t>
      </w:r>
      <w:r>
        <w:rPr>
          <w:rFonts w:hint="eastAsia" w:ascii="仿宋_GB2312" w:hAnsi="仿宋_GB2312" w:eastAsia="仿宋_GB2312" w:cs="仿宋_GB2312"/>
          <w:sz w:val="32"/>
          <w:szCs w:val="32"/>
        </w:rPr>
        <w:t>万余m³，预计使用年限1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项目分为三个标段，主要建设内容为</w:t>
      </w:r>
      <w:r>
        <w:rPr>
          <w:rFonts w:hint="eastAsia" w:ascii="仿宋_GB2312" w:hAnsi="仿宋_GB2312" w:eastAsia="仿宋_GB2312" w:cs="仿宋_GB2312"/>
          <w:sz w:val="32"/>
          <w:szCs w:val="32"/>
        </w:rPr>
        <w:t>地修整及土坝建设工程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道路、防飞散网、污水处理及雨污分流系统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防渗及渗滤液导排系统</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lang w:val="en-US" w:eastAsia="zh-CN"/>
        </w:rPr>
        <w:t>项目建设周期为2023年5月至2023年12月，目前项目已完工，并投入使用，正在发挥环境保护效益。</w:t>
      </w:r>
    </w:p>
    <w:p w14:paraId="6B44E315">
      <w:pPr>
        <w:keepNext w:val="0"/>
        <w:keepLines w:val="0"/>
        <w:pageBreakBefore w:val="0"/>
        <w:widowControl/>
        <w:suppressLineNumbers w:val="0"/>
        <w:kinsoku/>
        <w:wordWrap/>
        <w:overflowPunct/>
        <w:topLinePunct w:val="0"/>
        <w:bidi w:val="0"/>
        <w:snapToGrid/>
        <w:spacing w:line="600" w:lineRule="exact"/>
        <w:ind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十五、伊川县水寨镇人民政府（资金使用单位）</w:t>
      </w:r>
    </w:p>
    <w:p w14:paraId="2DCFF8D4">
      <w:pPr>
        <w:pStyle w:val="2"/>
        <w:keepNext w:val="0"/>
        <w:keepLines w:val="0"/>
        <w:pageBreakBefore w:val="0"/>
        <w:numPr>
          <w:ilvl w:val="0"/>
          <w:numId w:val="0"/>
        </w:numPr>
        <w:kinsoku/>
        <w:wordWrap/>
        <w:overflowPunct/>
        <w:topLinePunct w:val="0"/>
        <w:bidi w:val="0"/>
        <w:snapToGrid/>
        <w:spacing w:line="600" w:lineRule="exact"/>
        <w:ind w:leftChars="0" w:firstLine="643" w:firstLineChars="200"/>
        <w:jc w:val="both"/>
        <w:textAlignment w:val="auto"/>
        <w:rPr>
          <w:rFonts w:hint="eastAsia" w:ascii="楷体_GB2312" w:hAnsi="楷体_GB2312" w:eastAsia="楷体_GB2312" w:cs="楷体_GB2312"/>
          <w:b/>
          <w:bCs/>
          <w:color w:val="auto"/>
          <w:kern w:val="2"/>
          <w:sz w:val="32"/>
          <w:szCs w:val="32"/>
          <w:lang w:val="en-US" w:eastAsia="zh-CN" w:bidi="ar-SA"/>
        </w:rPr>
      </w:pPr>
      <w:r>
        <w:rPr>
          <w:rFonts w:hint="eastAsia" w:ascii="楷体_GB2312" w:hAnsi="楷体_GB2312" w:eastAsia="楷体_GB2312" w:cs="楷体_GB2312"/>
          <w:b/>
          <w:bCs/>
          <w:color w:val="auto"/>
          <w:kern w:val="2"/>
          <w:sz w:val="32"/>
          <w:szCs w:val="32"/>
          <w:lang w:val="en-US" w:eastAsia="zh-CN" w:bidi="ar-SA"/>
        </w:rPr>
        <w:t>（一）2023年专项债券资金0.12亿元资金使用情况</w:t>
      </w:r>
    </w:p>
    <w:p w14:paraId="186E04A9">
      <w:pPr>
        <w:pStyle w:val="2"/>
        <w:keepNext w:val="0"/>
        <w:keepLines w:val="0"/>
        <w:pageBreakBefore w:val="0"/>
        <w:numPr>
          <w:ilvl w:val="0"/>
          <w:numId w:val="0"/>
        </w:numPr>
        <w:kinsoku/>
        <w:wordWrap/>
        <w:overflowPunct/>
        <w:topLinePunct w:val="0"/>
        <w:bidi w:val="0"/>
        <w:snapToGrid/>
        <w:spacing w:line="600" w:lineRule="exact"/>
        <w:ind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2023年专项债券资金0.12亿元安排用于伊川县水寨镇实验幼儿园项目。该项目总投资0.21亿元，占地面积10.06亩，计划设立12个教学班，容纳360名学生。伊川县水寨镇实验幼儿园项目进展情况为地勘、土壤氡含量流量测试、平面设计、施工设计、招标等均完成，正在进行地表附属物拆迁赔偿协商事宜。属于在建项目，未产生收益，未形成固定资产。</w:t>
      </w:r>
    </w:p>
    <w:p w14:paraId="20563435">
      <w:pPr>
        <w:pStyle w:val="2"/>
        <w:keepNext w:val="0"/>
        <w:keepLines w:val="0"/>
        <w:pageBreakBefore w:val="0"/>
        <w:numPr>
          <w:ilvl w:val="0"/>
          <w:numId w:val="0"/>
        </w:numPr>
        <w:kinsoku/>
        <w:wordWrap/>
        <w:overflowPunct/>
        <w:topLinePunct w:val="0"/>
        <w:bidi w:val="0"/>
        <w:snapToGrid/>
        <w:spacing w:line="600" w:lineRule="exact"/>
        <w:ind w:leftChars="200" w:firstLine="320" w:firstLineChars="100"/>
        <w:jc w:val="both"/>
        <w:textAlignment w:val="auto"/>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十六、伊川县水利局（资金使用单位）</w:t>
      </w:r>
    </w:p>
    <w:p w14:paraId="1BADA1D8">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伊川县水利局债券资金使用共涉及3个项目，分别是伊川县建设水库除险加固工程、伊川县2023年小型水库维修养护、伊川县保障小型水库安全运行项目。</w:t>
      </w:r>
    </w:p>
    <w:p w14:paraId="582FAC3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（一）伊川县建设水库除险加固工程</w:t>
      </w:r>
    </w:p>
    <w:p w14:paraId="453B39C9">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2023年8月28日，豫财债【2023】50号，河南省政府一般债券（九期）和专项俩券（三十四至四十三期）资金的通知，给我县下达一般债券（九期）资金0.0705亿元，用于伊川县2023年建设水库除险加固工程项目。</w:t>
      </w:r>
    </w:p>
    <w:p w14:paraId="7D66790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截至上年末一般债券资金余额0.0705亿元，资金余额0.0705亿元，利率2.3%，期限3年。采取本金到期一次偿还方式，需于到期日前十个工作日偿还本金并支付最后一次利息。</w:t>
      </w:r>
    </w:p>
    <w:p w14:paraId="2D157E3D">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sz w:val="32"/>
          <w:szCs w:val="32"/>
          <w:lang w:val="en-US" w:eastAsia="zh-CN"/>
        </w:rPr>
        <w:t>该工程由林州海之鸿建筑工程有限公司负责施工，合同价5041028.51元，工程监理单位是河南省日月工程管理有限公司。目前已完成除险加固主体工程建设，</w:t>
      </w:r>
      <w:r>
        <w:rPr>
          <w:rFonts w:hint="eastAsia" w:ascii="仿宋_GB2312" w:hAnsi="仿宋_GB2312" w:eastAsia="仿宋_GB2312" w:cs="仿宋_GB2312"/>
          <w:color w:val="000000"/>
          <w:sz w:val="32"/>
          <w:szCs w:val="32"/>
          <w:lang w:val="en-US" w:eastAsia="zh-CN"/>
        </w:rPr>
        <w:t>已完成工程投资460万元，完成91.2%，已提交第一次支付手续。工程资金未支付。</w:t>
      </w:r>
    </w:p>
    <w:p w14:paraId="5794200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（二）伊川县2023年小型水库维修养护</w:t>
      </w:r>
    </w:p>
    <w:p w14:paraId="458B50DA">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2023年8月28日，豫财债【2023】50号，河南省政府一般债券（九期）和专项俩券（三十四至四十三期）资金的通知，给我县下达一般债券（九期）资金0.0059亿元，用于伊川县2023年小型水库维</w:t>
      </w:r>
      <w:bookmarkStart w:id="0" w:name="_GoBack"/>
      <w:bookmarkEnd w:id="0"/>
      <w:r>
        <w:rPr>
          <w:rFonts w:hint="eastAsia" w:ascii="仿宋_GB2312" w:hAnsi="仿宋_GB2312" w:eastAsia="仿宋_GB2312" w:cs="仿宋_GB2312"/>
          <w:sz w:val="32"/>
          <w:szCs w:val="32"/>
          <w:lang w:val="en-US" w:eastAsia="zh-CN"/>
        </w:rPr>
        <w:t>修养护。</w:t>
      </w:r>
    </w:p>
    <w:p w14:paraId="7CAA621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截至上年末一般债券资金余额0.0059亿元，资金余额0.0059亿元，利率2.3%，期限3年。采取本金到期一次偿还方式，需于到期日前十个工作日偿还本金并支付最后一次利息。</w:t>
      </w:r>
    </w:p>
    <w:p w14:paraId="4E0BF2A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该工程正在财政评审中，工程资金未支付。</w:t>
      </w:r>
    </w:p>
    <w:p w14:paraId="0DB0C4C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（三）伊川县保障小型水库安全运行项目</w:t>
      </w:r>
    </w:p>
    <w:p w14:paraId="31C25C8C">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2022年6月13日，豫财债【2022】40号，河南省财政厅关于下达2022年河南省政府一般债券（六期）和专项俩券（四十一至四十九期）资金的通知，给我县下达一般债券（六期）资金0.0534亿元，用于伊川县</w:t>
      </w:r>
      <w:r>
        <w:rPr>
          <w:rFonts w:hint="eastAsia" w:ascii="仿宋_GB2312" w:hAnsi="仿宋_GB2312" w:eastAsia="仿宋_GB2312" w:cs="仿宋_GB2312"/>
          <w:color w:val="000000"/>
          <w:sz w:val="32"/>
          <w:szCs w:val="32"/>
          <w:lang w:val="en-US" w:eastAsia="zh-CN"/>
        </w:rPr>
        <w:t>保障小型水库安全运行项目</w:t>
      </w:r>
      <w:r>
        <w:rPr>
          <w:rFonts w:hint="eastAsia" w:ascii="仿宋_GB2312" w:hAnsi="仿宋_GB2312" w:eastAsia="仿宋_GB2312" w:cs="仿宋_GB2312"/>
          <w:sz w:val="32"/>
          <w:szCs w:val="32"/>
          <w:lang w:val="en-US" w:eastAsia="zh-CN"/>
        </w:rPr>
        <w:t>。</w:t>
      </w:r>
    </w:p>
    <w:p w14:paraId="7354F30A">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2022年一般债券资金0.0534亿元使用情况。1.2022年一般债券资金0.0534亿元用于伊川县保障小型水库安全运行项目。伊川县2022年保障小型水库安全运行(雨水情测报、安全监测)工程共对我县21座小型水库建设雨水情视频监测一体站21套、单视频监测站11套、直立式水尺21组、对17座水库建设渗压监测17套(共21个监测断面)；对17座水库配套建设变形监测测点69个、变形监测基点34个。</w:t>
      </w:r>
    </w:p>
    <w:p w14:paraId="45F106CA">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该项目于2023年4月28日完成招投标工作，联通数字科技有限公司河南省分公司中标签订施工合同，合同价该项目于4月29日开工，2023年6月20日完成验收，并移交伊川县水库综合服务中心运行管理。信号连接河南省雨水情大坝安全检测平台，实现全覆盖监控，适时数据监测。工程拨付资金0.025亿元。</w:t>
      </w:r>
    </w:p>
    <w:p w14:paraId="1EA2E3F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截至上年末一般债券资金</w:t>
      </w:r>
      <w:r>
        <w:rPr>
          <w:rFonts w:hint="eastAsia" w:ascii="仿宋_GB2312" w:hAnsi="仿宋_GB2312" w:eastAsia="仿宋_GB2312" w:cs="仿宋_GB2312"/>
          <w:color w:val="auto"/>
          <w:sz w:val="32"/>
          <w:szCs w:val="32"/>
          <w:highlight w:val="none"/>
          <w:lang w:val="en-US" w:eastAsia="zh-CN"/>
        </w:rPr>
        <w:t>余额0.0284亿元，</w:t>
      </w:r>
      <w:r>
        <w:rPr>
          <w:rFonts w:hint="eastAsia" w:ascii="仿宋_GB2312" w:hAnsi="仿宋_GB2312" w:eastAsia="仿宋_GB2312" w:cs="仿宋_GB2312"/>
          <w:sz w:val="32"/>
          <w:szCs w:val="32"/>
          <w:lang w:val="en-US" w:eastAsia="zh-CN"/>
        </w:rPr>
        <w:t>利率2.88%，期限6年。采取本金到期一次偿还方式，需于到期日前十个工作日偿还本金并支付最后一次利息。</w:t>
      </w:r>
    </w:p>
    <w:p w14:paraId="647B1341">
      <w:pPr>
        <w:ind w:firstLine="640" w:firstLineChars="200"/>
        <w:rPr>
          <w:rFonts w:hint="eastAsia" w:ascii="仿宋_GB2312" w:hAnsi="仿宋" w:eastAsia="仿宋_GB2312" w:cs="仿宋"/>
          <w:color w:val="000000"/>
          <w:sz w:val="32"/>
          <w:szCs w:val="32"/>
          <w:lang w:val="en-US" w:eastAsia="zh-CN"/>
        </w:rPr>
      </w:pPr>
    </w:p>
    <w:sectPr>
      <w:footerReference r:id="rId3" w:type="default"/>
      <w:pgSz w:w="11906" w:h="16838"/>
      <w:pgMar w:top="1984" w:right="1587" w:bottom="1701" w:left="1587" w:header="851" w:footer="1417"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4A29CF">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1B5C13">
                          <w:pPr>
                            <w:pStyle w:val="5"/>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1B5C13">
                    <w:pPr>
                      <w:pStyle w:val="5"/>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6FFF4D"/>
    <w:multiLevelType w:val="singleLevel"/>
    <w:tmpl w:val="AB6FFF4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kZTQ5OTBhMTkzYjVkMDllYzAyYTFhM2MwMDQyMWUifQ=="/>
  </w:docVars>
  <w:rsids>
    <w:rsidRoot w:val="00000000"/>
    <w:rsid w:val="01FD47F1"/>
    <w:rsid w:val="075715B1"/>
    <w:rsid w:val="0FD66AF8"/>
    <w:rsid w:val="1C414149"/>
    <w:rsid w:val="32CF3316"/>
    <w:rsid w:val="395E11AB"/>
    <w:rsid w:val="465626A4"/>
    <w:rsid w:val="46A230F7"/>
    <w:rsid w:val="4A4F1067"/>
    <w:rsid w:val="4BA16F42"/>
    <w:rsid w:val="4DD851B4"/>
    <w:rsid w:val="5E390FE2"/>
    <w:rsid w:val="69CC60E7"/>
    <w:rsid w:val="6B0A1337"/>
    <w:rsid w:val="6C3A1E7B"/>
    <w:rsid w:val="720D2706"/>
    <w:rsid w:val="72C24F8F"/>
    <w:rsid w:val="7D317A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仿宋_GB2312" w:hAnsi="Calibri" w:eastAsia="仿宋_GB2312" w:cs="Times New Roman"/>
      <w:color w:val="000000"/>
      <w:kern w:val="0"/>
      <w:sz w:val="24"/>
      <w:szCs w:val="22"/>
      <w:lang w:val="en-US" w:eastAsia="zh-CN" w:bidi="ar-SA"/>
    </w:rPr>
  </w:style>
  <w:style w:type="paragraph" w:styleId="3">
    <w:name w:val="Body Text"/>
    <w:basedOn w:val="1"/>
    <w:next w:val="1"/>
    <w:semiHidden/>
    <w:qFormat/>
    <w:uiPriority w:val="0"/>
    <w:rPr>
      <w:rFonts w:ascii="仿宋" w:hAnsi="仿宋" w:eastAsia="仿宋" w:cs="仿宋"/>
      <w:sz w:val="31"/>
      <w:szCs w:val="31"/>
      <w:lang w:val="en-US" w:eastAsia="en-US" w:bidi="ar-SA"/>
    </w:rPr>
  </w:style>
  <w:style w:type="paragraph" w:styleId="4">
    <w:name w:val="Body Text Indent"/>
    <w:basedOn w:val="1"/>
    <w:next w:val="1"/>
    <w:qFormat/>
    <w:uiPriority w:val="99"/>
    <w:pPr>
      <w:ind w:left="420" w:leftChars="200"/>
    </w:p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styleId="8">
    <w:name w:val="Body Text First Indent"/>
    <w:basedOn w:val="3"/>
    <w:qFormat/>
    <w:uiPriority w:val="99"/>
    <w:pPr>
      <w:ind w:firstLine="420" w:firstLineChars="100"/>
    </w:pPr>
  </w:style>
  <w:style w:type="paragraph" w:styleId="9">
    <w:name w:val="Body Text First Indent 2"/>
    <w:basedOn w:val="4"/>
    <w:next w:val="8"/>
    <w:qFormat/>
    <w:uiPriority w:val="99"/>
    <w:pPr>
      <w:spacing w:after="120"/>
      <w:ind w:firstLine="420" w:firstLineChars="200"/>
    </w:pPr>
  </w:style>
  <w:style w:type="paragraph" w:customStyle="1" w:styleId="12">
    <w:name w:val="BodyText"/>
    <w:basedOn w:val="1"/>
    <w:next w:val="1"/>
    <w:qFormat/>
    <w:uiPriority w:val="0"/>
    <w:pPr>
      <w:spacing w:before="100" w:beforeAutospacing="1"/>
      <w:textAlignment w:val="baseline"/>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7922</Words>
  <Characters>9230</Characters>
  <Lines>0</Lines>
  <Paragraphs>0</Paragraphs>
  <TotalTime>36</TotalTime>
  <ScaleCrop>false</ScaleCrop>
  <LinksUpToDate>false</LinksUpToDate>
  <CharactersWithSpaces>9230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搏美广告（2）</cp:lastModifiedBy>
  <dcterms:modified xsi:type="dcterms:W3CDTF">2024-06-13T09:01:34Z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F358EE4E103449CFB9E4A8D6214C7ED6_13</vt:lpwstr>
  </property>
</Properties>
</file>