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left="2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9"/>
          <w:sz w:val="31"/>
          <w:szCs w:val="31"/>
        </w:rPr>
        <w:t>附</w:t>
      </w:r>
      <w:r>
        <w:rPr>
          <w:rFonts w:ascii="黑体" w:hAnsi="黑体" w:eastAsia="黑体" w:cs="黑体"/>
          <w:spacing w:val="-18"/>
          <w:sz w:val="31"/>
          <w:szCs w:val="31"/>
        </w:rPr>
        <w:t>件 3</w:t>
      </w:r>
    </w:p>
    <w:p>
      <w:pPr>
        <w:spacing w:before="199" w:line="205" w:lineRule="auto"/>
        <w:ind w:left="1797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16"/>
          <w:sz w:val="35"/>
          <w:szCs w:val="35"/>
        </w:rPr>
        <w:t>伊</w:t>
      </w:r>
      <w:r>
        <w:rPr>
          <w:rFonts w:ascii="微软雅黑" w:hAnsi="微软雅黑" w:eastAsia="微软雅黑" w:cs="微软雅黑"/>
          <w:spacing w:val="10"/>
          <w:sz w:val="35"/>
          <w:szCs w:val="35"/>
        </w:rPr>
        <w:t>川</w:t>
      </w:r>
      <w:r>
        <w:rPr>
          <w:rFonts w:ascii="微软雅黑" w:hAnsi="微软雅黑" w:eastAsia="微软雅黑" w:cs="微软雅黑"/>
          <w:spacing w:val="8"/>
          <w:sz w:val="35"/>
          <w:szCs w:val="35"/>
        </w:rPr>
        <w:t>县县本级政府性基金目录清单</w:t>
      </w:r>
    </w:p>
    <w:p>
      <w:pPr>
        <w:spacing w:line="45" w:lineRule="exact"/>
      </w:pPr>
    </w:p>
    <w:tbl>
      <w:tblPr>
        <w:tblStyle w:val="4"/>
        <w:tblW w:w="86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9"/>
        <w:gridCol w:w="1028"/>
        <w:gridCol w:w="1717"/>
        <w:gridCol w:w="1228"/>
        <w:gridCol w:w="413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30" w:lineRule="auto"/>
              <w:ind w:left="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8" w:lineRule="auto"/>
              <w:ind w:left="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</w:t>
            </w:r>
          </w:p>
        </w:tc>
        <w:tc>
          <w:tcPr>
            <w:tcW w:w="17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29" w:lineRule="auto"/>
              <w:ind w:left="4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目名称</w:t>
            </w:r>
          </w:p>
        </w:tc>
        <w:tc>
          <w:tcPr>
            <w:tcW w:w="12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53" w:lineRule="auto"/>
              <w:ind w:left="403" w:right="187" w:hanging="2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金管理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式</w:t>
            </w:r>
          </w:p>
        </w:tc>
        <w:tc>
          <w:tcPr>
            <w:tcW w:w="4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6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政策依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5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bidi w:val="0"/>
            </w:pPr>
          </w:p>
          <w:p>
            <w:pPr>
              <w:bidi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一</w:t>
            </w:r>
          </w:p>
        </w:tc>
        <w:tc>
          <w:tcPr>
            <w:tcW w:w="102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自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然资源</w:t>
            </w:r>
          </w:p>
          <w:p>
            <w:pPr>
              <w:spacing w:before="52" w:line="231" w:lineRule="auto"/>
              <w:ind w:left="4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和</w:t>
            </w:r>
          </w:p>
          <w:p>
            <w:pPr>
              <w:spacing w:before="48" w:line="231" w:lineRule="auto"/>
              <w:ind w:left="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规划</w:t>
            </w:r>
          </w:p>
        </w:tc>
        <w:tc>
          <w:tcPr>
            <w:tcW w:w="17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291" w:lineRule="auto"/>
              <w:ind w:left="540" w:right="226" w:hanging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市基础设施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配套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费</w:t>
            </w:r>
          </w:p>
        </w:tc>
        <w:tc>
          <w:tcPr>
            <w:tcW w:w="12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缴入国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库</w:t>
            </w:r>
          </w:p>
        </w:tc>
        <w:tc>
          <w:tcPr>
            <w:tcW w:w="4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国发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〔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1998〕34 号，财综函〔2002〕3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5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290" w:lineRule="auto"/>
              <w:ind w:left="653" w:right="120" w:hanging="5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有土地出让权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收入</w:t>
            </w:r>
          </w:p>
        </w:tc>
        <w:tc>
          <w:tcPr>
            <w:tcW w:w="12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缴入国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库</w:t>
            </w:r>
          </w:p>
        </w:tc>
        <w:tc>
          <w:tcPr>
            <w:tcW w:w="4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国务院令第 55 号，财综【2009</w:t>
            </w:r>
            <w:r>
              <w:rPr>
                <w:rFonts w:ascii="宋体" w:hAnsi="宋体" w:eastAsia="宋体" w:cs="宋体"/>
                <w:sz w:val="20"/>
                <w:szCs w:val="20"/>
              </w:rPr>
              <w:t>74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5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spacing w:before="65" w:line="189" w:lineRule="auto"/>
              <w:ind w:left="1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二</w:t>
            </w:r>
          </w:p>
        </w:tc>
        <w:tc>
          <w:tcPr>
            <w:tcW w:w="1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林业</w:t>
            </w:r>
          </w:p>
        </w:tc>
        <w:tc>
          <w:tcPr>
            <w:tcW w:w="17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林植被恢复费</w:t>
            </w:r>
          </w:p>
        </w:tc>
        <w:tc>
          <w:tcPr>
            <w:tcW w:w="12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缴入国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库</w:t>
            </w:r>
          </w:p>
        </w:tc>
        <w:tc>
          <w:tcPr>
            <w:tcW w:w="4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61" w:lineRule="auto"/>
              <w:ind w:left="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3"/>
                <w:sz w:val="20"/>
                <w:szCs w:val="20"/>
              </w:rPr>
              <w:t>《</w:t>
            </w: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森林法》，《森林法实施条例》，财综〔2002〕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73 号，财税〔2015〕122 号，财税〔2</w:t>
            </w:r>
            <w:r>
              <w:rPr>
                <w:rFonts w:ascii="宋体" w:hAnsi="宋体" w:eastAsia="宋体" w:cs="宋体"/>
                <w:sz w:val="20"/>
                <w:szCs w:val="20"/>
              </w:rPr>
              <w:t>016〕2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5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5" w:line="266" w:lineRule="exact"/>
              <w:ind w:left="1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1"/>
                <w:sz w:val="20"/>
                <w:szCs w:val="20"/>
              </w:rPr>
              <w:t>三</w:t>
            </w:r>
          </w:p>
        </w:tc>
        <w:tc>
          <w:tcPr>
            <w:tcW w:w="102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税务</w:t>
            </w:r>
          </w:p>
        </w:tc>
        <w:tc>
          <w:tcPr>
            <w:tcW w:w="17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残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疾人就业保障金</w:t>
            </w:r>
          </w:p>
        </w:tc>
        <w:tc>
          <w:tcPr>
            <w:tcW w:w="12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缴入国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库</w:t>
            </w:r>
          </w:p>
        </w:tc>
        <w:tc>
          <w:tcPr>
            <w:tcW w:w="4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76" w:lineRule="auto"/>
              <w:ind w:left="9" w:right="20" w:firstLine="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《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残疾人就业条例》，财税〔2015〕72 号，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财综〔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2001〕</w:t>
            </w:r>
            <w:r>
              <w:rPr>
                <w:rFonts w:ascii="宋体" w:hAnsi="宋体" w:eastAsia="宋体" w:cs="宋体"/>
                <w:sz w:val="20"/>
                <w:szCs w:val="20"/>
              </w:rPr>
              <w:t>l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6 号，财税〔2017〕18 号，财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税〔2018〕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39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7" w:hRule="atLeast"/>
        </w:trPr>
        <w:tc>
          <w:tcPr>
            <w:tcW w:w="5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育费附加</w:t>
            </w:r>
          </w:p>
        </w:tc>
        <w:tc>
          <w:tcPr>
            <w:tcW w:w="12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缴入国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库</w:t>
            </w:r>
          </w:p>
        </w:tc>
        <w:tc>
          <w:tcPr>
            <w:tcW w:w="4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77" w:lineRule="auto"/>
              <w:ind w:left="9" w:firstLine="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《教育法》，国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〔1986〕50 号 (国务院令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第 60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 号修改发布) ，国发明电〔1994〕2 号、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23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 xml:space="preserve"> 号，国发〔2010〕35 号，财税〔2010〕103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号，财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税〔2016〕12 号，财税〔2019〕13 号，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财税[2019]21 </w:t>
            </w:r>
            <w:r>
              <w:rPr>
                <w:rFonts w:ascii="宋体" w:hAnsi="宋体" w:eastAsia="宋体" w:cs="宋体"/>
                <w:sz w:val="20"/>
                <w:szCs w:val="20"/>
              </w:rPr>
              <w:t>号，财税〔2019〕22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3" w:hRule="atLeast"/>
        </w:trPr>
        <w:tc>
          <w:tcPr>
            <w:tcW w:w="5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方教育附加</w:t>
            </w:r>
          </w:p>
        </w:tc>
        <w:tc>
          <w:tcPr>
            <w:tcW w:w="12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缴入国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库</w:t>
            </w:r>
          </w:p>
        </w:tc>
        <w:tc>
          <w:tcPr>
            <w:tcW w:w="4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9" w:line="279" w:lineRule="auto"/>
              <w:ind w:left="10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1"/>
                <w:sz w:val="20"/>
                <w:szCs w:val="20"/>
              </w:rPr>
              <w:t>《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教育法》，财综〔2001〕58 号，财综函〔2003〕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2 号、9 号、10 号、12 号、13 号、14 号、1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 xml:space="preserve">号、16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号、18 号，财综〔2004〕73 号，财综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函〔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005〕33 号，财综〔2006〕2 号、61 号，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财综函〔20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06〕9 号，财综函〔2007〕45 号，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财综函〔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008〕7 号，财综函〔2010〕2 号、3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>号、</w:t>
            </w:r>
            <w:r>
              <w:rPr>
                <w:rFonts w:ascii="宋体" w:hAnsi="宋体" w:eastAsia="宋体" w:cs="宋体"/>
                <w:spacing w:val="-15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 xml:space="preserve"> 号、8 号、11 号、71 号、72 号、73 号、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>75 号、76 号、78 号、79 号、80 号，财综〔2010〕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98 号，财综函〔2011〕1 号、2 号、3 号、4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号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、5 号、6 号、7 号、8 号、9 号、10 号、11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号、1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 xml:space="preserve"> 号、13 号、15 号、16 号、17 号、57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号，财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税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〔2016〕12 号，财税〔2019〕13 号，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财税〔2019〕21 号，财税〔</w:t>
            </w:r>
            <w:r>
              <w:rPr>
                <w:rFonts w:ascii="宋体" w:hAnsi="宋体" w:eastAsia="宋体" w:cs="宋体"/>
                <w:sz w:val="20"/>
                <w:szCs w:val="20"/>
              </w:rPr>
              <w:t>2019〕22 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</w:trPr>
        <w:tc>
          <w:tcPr>
            <w:tcW w:w="5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化事业建设费</w:t>
            </w:r>
          </w:p>
        </w:tc>
        <w:tc>
          <w:tcPr>
            <w:tcW w:w="12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缴入国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库</w:t>
            </w:r>
          </w:p>
        </w:tc>
        <w:tc>
          <w:tcPr>
            <w:tcW w:w="4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84" w:lineRule="auto"/>
              <w:ind w:left="10" w:firstLine="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国发〔199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6〕37 号，国办发〔2006〕43 号，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财综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〔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2013〕102 号，财文字〔1997〕243 号，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财预字〔19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96〕469 号，财税〔2016〕25 号，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财税〔2016</w:t>
            </w:r>
            <w:r>
              <w:rPr>
                <w:rFonts w:ascii="宋体" w:hAnsi="宋体" w:eastAsia="宋体" w:cs="宋体"/>
                <w:sz w:val="20"/>
                <w:szCs w:val="20"/>
              </w:rPr>
              <w:t>〕60 号</w:t>
            </w:r>
          </w:p>
        </w:tc>
      </w:tr>
    </w:tbl>
    <w:p>
      <w:pPr>
        <w:spacing w:before="91" w:line="217" w:lineRule="auto"/>
        <w:ind w:left="400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</w:p>
    <w:sectPr>
      <w:footerReference r:id="rId5" w:type="default"/>
      <w:pgSz w:w="11906" w:h="16839"/>
      <w:pgMar w:top="1431" w:right="1635" w:bottom="400" w:left="136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IxMDhiOWVkNGRiM2E0MTEwYmQxMjU5OTRjMTJlNmIifQ=="/>
  </w:docVars>
  <w:rsids>
    <w:rsidRoot w:val="00000000"/>
    <w:rsid w:val="27E9696E"/>
    <w:rsid w:val="314643F9"/>
    <w:rsid w:val="639D5F0D"/>
    <w:rsid w:val="69F741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6153</Words>
  <Characters>7838</Characters>
  <TotalTime>0</TotalTime>
  <ScaleCrop>false</ScaleCrop>
  <LinksUpToDate>false</LinksUpToDate>
  <CharactersWithSpaces>8426</CharactersWithSpaces>
  <Application>WPS Office_11.8.2.9980_F1E327BC-269C-435d-A152-05C5408002CA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2022-11-29T07:49:00Z</dcterms:created>
  <dc:creator>Administrator</dc:creator>
  <cp:lastModifiedBy>yc-020</cp:lastModifiedBy>
  <dcterms:modified xsi:type="dcterms:W3CDTF">2023-07-20T18:54:15Z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2023-07-18T10:50:46Z</vt:filetime>
  </property>
  <property fmtid="{D5CDD505-2E9C-101B-9397-08002B2CF9AE}" pid="4" name="KSOProductBuildVer">
    <vt:lpwstr>2052-11.8.2.9980</vt:lpwstr>
  </property>
  <property fmtid="{D5CDD505-2E9C-101B-9397-08002B2CF9AE}" pid="5" name="ICV">
    <vt:lpwstr>262F32D4E41D4A248DAF9D96A15B5518_13</vt:lpwstr>
  </property>
</Properties>
</file>